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C5532" w14:textId="77777777" w:rsidR="00B23397" w:rsidRPr="00090D53" w:rsidRDefault="00F142D0" w:rsidP="00A649A1">
      <w:pPr>
        <w:spacing w:after="240"/>
        <w:jc w:val="center"/>
        <w:rPr>
          <w:b/>
          <w:color w:val="000000"/>
          <w:sz w:val="24"/>
          <w:szCs w:val="24"/>
        </w:rPr>
      </w:pPr>
      <w:r w:rsidRPr="00090D53">
        <w:rPr>
          <w:b/>
          <w:color w:val="000000"/>
          <w:sz w:val="24"/>
          <w:szCs w:val="24"/>
        </w:rPr>
        <w:t xml:space="preserve">DRAFT </w:t>
      </w:r>
    </w:p>
    <w:p w14:paraId="752D4271" w14:textId="77777777" w:rsidR="00B23397" w:rsidRPr="00090D53" w:rsidRDefault="00B23397" w:rsidP="00A649A1">
      <w:pPr>
        <w:spacing w:after="240"/>
        <w:jc w:val="center"/>
        <w:rPr>
          <w:b/>
          <w:color w:val="000000"/>
          <w:sz w:val="24"/>
          <w:szCs w:val="24"/>
        </w:rPr>
      </w:pPr>
      <w:r w:rsidRPr="00090D53">
        <w:rPr>
          <w:b/>
          <w:color w:val="000000"/>
          <w:sz w:val="24"/>
          <w:szCs w:val="24"/>
        </w:rPr>
        <w:t>EXHIBIT “X”</w:t>
      </w:r>
    </w:p>
    <w:p w14:paraId="645ADCD0" w14:textId="77777777" w:rsidR="00B23397" w:rsidRPr="00090D53" w:rsidRDefault="00B23397" w:rsidP="00A649A1">
      <w:pPr>
        <w:spacing w:after="240"/>
        <w:jc w:val="center"/>
        <w:rPr>
          <w:b/>
          <w:color w:val="000000"/>
          <w:sz w:val="24"/>
          <w:szCs w:val="24"/>
        </w:rPr>
      </w:pPr>
      <w:r w:rsidRPr="00090D53">
        <w:rPr>
          <w:b/>
          <w:color w:val="000000"/>
          <w:sz w:val="24"/>
          <w:szCs w:val="24"/>
        </w:rPr>
        <w:t>CHAPTER 37 OF THE SONOMA COUNTY CODE</w:t>
      </w:r>
    </w:p>
    <w:p w14:paraId="0CD609D5" w14:textId="77777777" w:rsidR="00B23397" w:rsidRPr="00090D53" w:rsidRDefault="00B23397" w:rsidP="00A649A1">
      <w:pPr>
        <w:spacing w:after="240"/>
        <w:rPr>
          <w:b/>
          <w:color w:val="000000"/>
          <w:sz w:val="24"/>
          <w:szCs w:val="24"/>
        </w:rPr>
      </w:pPr>
    </w:p>
    <w:p w14:paraId="0A43E3EF" w14:textId="77777777" w:rsidR="00F142D0" w:rsidRPr="00090D53" w:rsidRDefault="00B23397" w:rsidP="00A649A1">
      <w:pPr>
        <w:spacing w:after="240"/>
        <w:rPr>
          <w:b/>
          <w:color w:val="000000"/>
          <w:sz w:val="24"/>
          <w:szCs w:val="24"/>
        </w:rPr>
      </w:pPr>
      <w:r w:rsidRPr="00090D53">
        <w:rPr>
          <w:b/>
          <w:color w:val="000000"/>
          <w:sz w:val="24"/>
          <w:szCs w:val="24"/>
        </w:rPr>
        <w:t xml:space="preserve">CHAPTER 37 - </w:t>
      </w:r>
      <w:r w:rsidR="00F142D0" w:rsidRPr="00090D53">
        <w:rPr>
          <w:b/>
          <w:color w:val="000000"/>
          <w:sz w:val="24"/>
          <w:szCs w:val="24"/>
        </w:rPr>
        <w:t>INDUSTRIAL HEMP ORDINANCE</w:t>
      </w:r>
    </w:p>
    <w:p w14:paraId="698BFA19" w14:textId="77777777" w:rsidR="00F142D0" w:rsidRPr="00090D53" w:rsidRDefault="00F142D0" w:rsidP="00A649A1">
      <w:pPr>
        <w:spacing w:after="240"/>
        <w:jc w:val="both"/>
        <w:rPr>
          <w:b/>
          <w:color w:val="000000"/>
          <w:sz w:val="24"/>
          <w:szCs w:val="24"/>
        </w:rPr>
      </w:pPr>
    </w:p>
    <w:p w14:paraId="3A068CB7" w14:textId="77777777" w:rsidR="00A13B89" w:rsidRDefault="00A13B89" w:rsidP="00A649A1">
      <w:pPr>
        <w:spacing w:after="240"/>
        <w:jc w:val="both"/>
        <w:rPr>
          <w:b/>
          <w:color w:val="000000"/>
          <w:sz w:val="24"/>
          <w:szCs w:val="24"/>
        </w:rPr>
      </w:pPr>
      <w:r>
        <w:rPr>
          <w:b/>
          <w:color w:val="000000"/>
          <w:sz w:val="24"/>
          <w:szCs w:val="24"/>
        </w:rPr>
        <w:t>Sec. 37-1</w:t>
      </w:r>
      <w:r>
        <w:rPr>
          <w:b/>
          <w:color w:val="000000"/>
          <w:sz w:val="24"/>
          <w:szCs w:val="24"/>
        </w:rPr>
        <w:tab/>
        <w:t>Title</w:t>
      </w:r>
      <w:r w:rsidR="000A65F1">
        <w:rPr>
          <w:b/>
          <w:color w:val="000000"/>
          <w:sz w:val="24"/>
          <w:szCs w:val="24"/>
        </w:rPr>
        <w:t>.</w:t>
      </w:r>
    </w:p>
    <w:p w14:paraId="28511715" w14:textId="77777777" w:rsidR="00A13B89" w:rsidRPr="000A65F1" w:rsidRDefault="00A13B89" w:rsidP="000A65F1">
      <w:pPr>
        <w:spacing w:after="240"/>
        <w:ind w:firstLine="720"/>
        <w:jc w:val="both"/>
        <w:rPr>
          <w:color w:val="313335"/>
          <w:sz w:val="24"/>
          <w:szCs w:val="24"/>
          <w:lang w:val="en"/>
        </w:rPr>
      </w:pPr>
      <w:r w:rsidRPr="000A65F1">
        <w:rPr>
          <w:color w:val="313335"/>
          <w:sz w:val="24"/>
          <w:szCs w:val="24"/>
          <w:lang w:val="en"/>
        </w:rPr>
        <w:t xml:space="preserve">This chapter </w:t>
      </w:r>
      <w:r w:rsidR="007B0D5B">
        <w:rPr>
          <w:color w:val="313335"/>
          <w:sz w:val="24"/>
          <w:szCs w:val="24"/>
          <w:lang w:val="en"/>
        </w:rPr>
        <w:t>is</w:t>
      </w:r>
      <w:r w:rsidR="007B0D5B" w:rsidRPr="000A65F1">
        <w:rPr>
          <w:color w:val="313335"/>
          <w:sz w:val="24"/>
          <w:szCs w:val="24"/>
          <w:lang w:val="en"/>
        </w:rPr>
        <w:t xml:space="preserve"> </w:t>
      </w:r>
      <w:r w:rsidRPr="000A65F1">
        <w:rPr>
          <w:color w:val="313335"/>
          <w:sz w:val="24"/>
          <w:szCs w:val="24"/>
          <w:lang w:val="en"/>
        </w:rPr>
        <w:t xml:space="preserve">known as the </w:t>
      </w:r>
      <w:r w:rsidR="000A65F1">
        <w:rPr>
          <w:color w:val="313335"/>
          <w:sz w:val="24"/>
          <w:szCs w:val="24"/>
          <w:lang w:val="en"/>
        </w:rPr>
        <w:t xml:space="preserve">Sonoma County </w:t>
      </w:r>
      <w:r w:rsidRPr="000A65F1">
        <w:rPr>
          <w:color w:val="313335"/>
          <w:sz w:val="24"/>
          <w:szCs w:val="24"/>
          <w:lang w:val="en"/>
        </w:rPr>
        <w:t>Industrial Hemp Ordinance.</w:t>
      </w:r>
    </w:p>
    <w:p w14:paraId="49EF48DC" w14:textId="77777777" w:rsidR="00F142D0" w:rsidRPr="00A649A1" w:rsidRDefault="000A65F1" w:rsidP="00A649A1">
      <w:pPr>
        <w:spacing w:after="240"/>
        <w:jc w:val="both"/>
        <w:rPr>
          <w:b/>
          <w:color w:val="000000"/>
          <w:sz w:val="24"/>
          <w:szCs w:val="24"/>
        </w:rPr>
      </w:pPr>
      <w:r>
        <w:rPr>
          <w:b/>
          <w:color w:val="000000"/>
          <w:sz w:val="24"/>
          <w:szCs w:val="24"/>
        </w:rPr>
        <w:t>Sec. 37-2</w:t>
      </w:r>
      <w:r w:rsidR="00F142D0" w:rsidRPr="00090D53">
        <w:rPr>
          <w:b/>
          <w:color w:val="000000"/>
          <w:sz w:val="24"/>
          <w:szCs w:val="24"/>
        </w:rPr>
        <w:tab/>
        <w:t>Purpose</w:t>
      </w:r>
      <w:r>
        <w:rPr>
          <w:b/>
          <w:color w:val="000000"/>
          <w:sz w:val="24"/>
          <w:szCs w:val="24"/>
        </w:rPr>
        <w:t>.</w:t>
      </w:r>
      <w:r w:rsidR="00F142D0" w:rsidRPr="00090D53">
        <w:rPr>
          <w:b/>
          <w:color w:val="000000"/>
          <w:sz w:val="24"/>
          <w:szCs w:val="24"/>
        </w:rPr>
        <w:t xml:space="preserve"> </w:t>
      </w:r>
    </w:p>
    <w:p w14:paraId="7BCAFDA7" w14:textId="77777777" w:rsidR="00F142D0" w:rsidRPr="000A65F1" w:rsidRDefault="000A65F1" w:rsidP="000A65F1">
      <w:pPr>
        <w:spacing w:after="240"/>
        <w:ind w:firstLine="720"/>
        <w:jc w:val="both"/>
        <w:rPr>
          <w:color w:val="313335"/>
          <w:sz w:val="24"/>
          <w:szCs w:val="24"/>
          <w:lang w:val="en"/>
        </w:rPr>
      </w:pPr>
      <w:r w:rsidRPr="000A65F1">
        <w:rPr>
          <w:color w:val="313335"/>
          <w:sz w:val="24"/>
          <w:szCs w:val="24"/>
          <w:lang w:val="en"/>
        </w:rPr>
        <w:t xml:space="preserve">This chapter is enacted for the purpose of regulating industrial hemp cultivation within the unincorporated area of the county to </w:t>
      </w:r>
      <w:r w:rsidR="00CD7F6C">
        <w:rPr>
          <w:color w:val="313335"/>
          <w:sz w:val="24"/>
          <w:szCs w:val="24"/>
          <w:lang w:val="en"/>
        </w:rPr>
        <w:t xml:space="preserve">promote agricultural diversification while </w:t>
      </w:r>
      <w:r w:rsidRPr="000A65F1">
        <w:rPr>
          <w:color w:val="313335"/>
          <w:sz w:val="24"/>
          <w:szCs w:val="24"/>
          <w:lang w:val="en"/>
        </w:rPr>
        <w:t>protect</w:t>
      </w:r>
      <w:r w:rsidR="00CD7F6C">
        <w:rPr>
          <w:color w:val="313335"/>
          <w:sz w:val="24"/>
          <w:szCs w:val="24"/>
          <w:lang w:val="en"/>
        </w:rPr>
        <w:t>ing</w:t>
      </w:r>
      <w:r w:rsidRPr="000A65F1">
        <w:rPr>
          <w:color w:val="313335"/>
          <w:sz w:val="24"/>
          <w:szCs w:val="24"/>
          <w:lang w:val="en"/>
        </w:rPr>
        <w:t xml:space="preserve"> the environment, public safety, and welfare of the county.</w:t>
      </w:r>
    </w:p>
    <w:p w14:paraId="3571F8CA" w14:textId="77777777" w:rsidR="000A65F1" w:rsidRPr="000859E9" w:rsidRDefault="000A65F1" w:rsidP="00A649A1">
      <w:pPr>
        <w:spacing w:after="240"/>
        <w:jc w:val="both"/>
        <w:rPr>
          <w:b/>
          <w:color w:val="000000"/>
          <w:sz w:val="24"/>
          <w:szCs w:val="24"/>
        </w:rPr>
      </w:pPr>
      <w:r>
        <w:rPr>
          <w:b/>
          <w:color w:val="000000"/>
          <w:sz w:val="24"/>
          <w:szCs w:val="24"/>
        </w:rPr>
        <w:t>Sec. 37-3</w:t>
      </w:r>
      <w:r w:rsidR="00F142D0" w:rsidRPr="00090D53">
        <w:rPr>
          <w:b/>
          <w:color w:val="000000"/>
          <w:sz w:val="24"/>
          <w:szCs w:val="24"/>
        </w:rPr>
        <w:tab/>
        <w:t>Definitions</w:t>
      </w:r>
      <w:r>
        <w:rPr>
          <w:b/>
          <w:color w:val="000000"/>
          <w:sz w:val="24"/>
          <w:szCs w:val="24"/>
        </w:rPr>
        <w:t>.</w:t>
      </w:r>
    </w:p>
    <w:p w14:paraId="70622071" w14:textId="77777777" w:rsidR="00F142D0" w:rsidRPr="00A649A1" w:rsidRDefault="00F142D0" w:rsidP="000A65F1">
      <w:pPr>
        <w:spacing w:after="240"/>
        <w:ind w:firstLine="720"/>
        <w:jc w:val="both"/>
        <w:rPr>
          <w:color w:val="000000"/>
          <w:sz w:val="24"/>
          <w:szCs w:val="24"/>
        </w:rPr>
      </w:pPr>
      <w:r w:rsidRPr="00090D53">
        <w:rPr>
          <w:color w:val="000000"/>
          <w:sz w:val="24"/>
          <w:szCs w:val="24"/>
        </w:rPr>
        <w:t xml:space="preserve">For the purposes of this chapter, </w:t>
      </w:r>
      <w:r w:rsidRPr="00090D53">
        <w:rPr>
          <w:color w:val="313335"/>
          <w:sz w:val="24"/>
          <w:szCs w:val="24"/>
          <w:lang w:val="en"/>
        </w:rPr>
        <w:t xml:space="preserve">the following words and phrases have the meanings respectively ascribed to them by this section. </w:t>
      </w:r>
      <w:r w:rsidRPr="00090D53">
        <w:rPr>
          <w:color w:val="000000"/>
          <w:sz w:val="24"/>
          <w:szCs w:val="24"/>
        </w:rPr>
        <w:t xml:space="preserve">All citations to </w:t>
      </w:r>
      <w:r w:rsidR="00FC484B">
        <w:rPr>
          <w:color w:val="000000"/>
          <w:sz w:val="24"/>
          <w:szCs w:val="24"/>
        </w:rPr>
        <w:t xml:space="preserve">federal and </w:t>
      </w:r>
      <w:r w:rsidRPr="00090D53">
        <w:rPr>
          <w:color w:val="000000"/>
          <w:sz w:val="24"/>
          <w:szCs w:val="24"/>
        </w:rPr>
        <w:t>state law refer to the act, statute, or regulations as may be amended from time to time.</w:t>
      </w:r>
    </w:p>
    <w:p w14:paraId="7F837EB1" w14:textId="77777777" w:rsidR="000859E9" w:rsidRPr="000859E9" w:rsidRDefault="000859E9" w:rsidP="00A649A1">
      <w:pPr>
        <w:numPr>
          <w:ilvl w:val="0"/>
          <w:numId w:val="1"/>
        </w:numPr>
        <w:spacing w:after="240"/>
        <w:jc w:val="both"/>
        <w:rPr>
          <w:color w:val="000000"/>
          <w:sz w:val="24"/>
          <w:szCs w:val="24"/>
        </w:rPr>
      </w:pPr>
      <w:r w:rsidRPr="000859E9">
        <w:rPr>
          <w:color w:val="000000"/>
          <w:sz w:val="24"/>
          <w:szCs w:val="24"/>
        </w:rPr>
        <w:t xml:space="preserve">“Agricultural Commissioner” means the agricultural commissioner-sealer </w:t>
      </w:r>
      <w:r>
        <w:rPr>
          <w:color w:val="000000"/>
          <w:sz w:val="24"/>
          <w:szCs w:val="24"/>
        </w:rPr>
        <w:t>of the Sonoma County Department of Agriculture/Weights and Measures,</w:t>
      </w:r>
      <w:r w:rsidRPr="000859E9">
        <w:rPr>
          <w:color w:val="000000"/>
          <w:sz w:val="24"/>
          <w:szCs w:val="24"/>
        </w:rPr>
        <w:t xml:space="preserve"> or his or her authorized representative.</w:t>
      </w:r>
    </w:p>
    <w:p w14:paraId="72A03F03" w14:textId="77777777" w:rsidR="00E62331" w:rsidRPr="00E62331" w:rsidRDefault="00E62331" w:rsidP="00A649A1">
      <w:pPr>
        <w:numPr>
          <w:ilvl w:val="0"/>
          <w:numId w:val="1"/>
        </w:numPr>
        <w:spacing w:after="240"/>
        <w:jc w:val="both"/>
        <w:rPr>
          <w:b/>
          <w:color w:val="000000"/>
          <w:sz w:val="24"/>
          <w:szCs w:val="24"/>
        </w:rPr>
      </w:pPr>
      <w:r>
        <w:rPr>
          <w:color w:val="000000"/>
          <w:sz w:val="24"/>
          <w:szCs w:val="24"/>
        </w:rPr>
        <w:t>“Applicant” means a person applying for registration under this chapter.</w:t>
      </w:r>
    </w:p>
    <w:p w14:paraId="089E59E4" w14:textId="77777777" w:rsidR="00F142D0" w:rsidRPr="00090D53" w:rsidRDefault="00F142D0" w:rsidP="00A649A1">
      <w:pPr>
        <w:numPr>
          <w:ilvl w:val="0"/>
          <w:numId w:val="1"/>
        </w:numPr>
        <w:spacing w:after="240"/>
        <w:jc w:val="both"/>
        <w:rPr>
          <w:b/>
          <w:color w:val="000000"/>
          <w:sz w:val="24"/>
          <w:szCs w:val="24"/>
        </w:rPr>
      </w:pPr>
      <w:r w:rsidRPr="00090D53">
        <w:rPr>
          <w:color w:val="000000"/>
          <w:sz w:val="24"/>
          <w:szCs w:val="24"/>
        </w:rPr>
        <w:t xml:space="preserve">“Cultivation” </w:t>
      </w:r>
      <w:r w:rsidR="001C0F2E">
        <w:rPr>
          <w:color w:val="000000"/>
          <w:sz w:val="24"/>
          <w:szCs w:val="24"/>
        </w:rPr>
        <w:t>includes</w:t>
      </w:r>
      <w:r w:rsidRPr="00090D53">
        <w:rPr>
          <w:color w:val="000000"/>
          <w:sz w:val="24"/>
          <w:szCs w:val="24"/>
        </w:rPr>
        <w:t xml:space="preserve"> any activity involving the </w:t>
      </w:r>
      <w:r w:rsidR="001F47E5">
        <w:rPr>
          <w:color w:val="000000"/>
          <w:sz w:val="24"/>
          <w:szCs w:val="24"/>
        </w:rPr>
        <w:t>propagation, planting, growing,</w:t>
      </w:r>
      <w:r w:rsidR="001C0F2E">
        <w:rPr>
          <w:color w:val="000000"/>
          <w:sz w:val="24"/>
          <w:szCs w:val="24"/>
        </w:rPr>
        <w:t xml:space="preserve"> breeding</w:t>
      </w:r>
      <w:r w:rsidR="001F47E5">
        <w:rPr>
          <w:color w:val="000000"/>
          <w:sz w:val="24"/>
          <w:szCs w:val="24"/>
        </w:rPr>
        <w:t>, or other development of industrial hemp plants or propagative plant material</w:t>
      </w:r>
      <w:r w:rsidR="001C0F2E">
        <w:rPr>
          <w:color w:val="000000"/>
          <w:sz w:val="24"/>
          <w:szCs w:val="24"/>
        </w:rPr>
        <w:t>.</w:t>
      </w:r>
    </w:p>
    <w:p w14:paraId="3DEB46C9" w14:textId="1ECD13CE" w:rsidR="00932DA4" w:rsidRPr="005E1B56" w:rsidRDefault="00932DA4" w:rsidP="00932DA4">
      <w:pPr>
        <w:numPr>
          <w:ilvl w:val="0"/>
          <w:numId w:val="1"/>
        </w:numPr>
        <w:spacing w:after="240"/>
        <w:jc w:val="both"/>
        <w:rPr>
          <w:b/>
          <w:color w:val="000000"/>
          <w:sz w:val="24"/>
          <w:szCs w:val="24"/>
        </w:rPr>
      </w:pPr>
      <w:r>
        <w:rPr>
          <w:color w:val="000000"/>
          <w:sz w:val="24"/>
          <w:szCs w:val="24"/>
        </w:rPr>
        <w:t>“Cultivation a</w:t>
      </w:r>
      <w:r w:rsidR="000209CF">
        <w:rPr>
          <w:color w:val="000000"/>
          <w:sz w:val="24"/>
          <w:szCs w:val="24"/>
        </w:rPr>
        <w:t>rea” means the area designated i</w:t>
      </w:r>
      <w:r>
        <w:rPr>
          <w:color w:val="000000"/>
          <w:sz w:val="24"/>
          <w:szCs w:val="24"/>
        </w:rPr>
        <w:t>n the registration</w:t>
      </w:r>
      <w:r w:rsidR="000209CF">
        <w:rPr>
          <w:color w:val="000000"/>
          <w:sz w:val="24"/>
          <w:szCs w:val="24"/>
        </w:rPr>
        <w:t xml:space="preserve"> materials</w:t>
      </w:r>
      <w:r>
        <w:rPr>
          <w:color w:val="000000"/>
          <w:sz w:val="24"/>
          <w:szCs w:val="24"/>
        </w:rPr>
        <w:t xml:space="preserve"> for cultivation.</w:t>
      </w:r>
    </w:p>
    <w:p w14:paraId="06076763" w14:textId="77777777" w:rsidR="007C4AEC" w:rsidRDefault="007C4AEC" w:rsidP="00932DA4">
      <w:pPr>
        <w:pStyle w:val="ListParagraph"/>
        <w:numPr>
          <w:ilvl w:val="0"/>
          <w:numId w:val="1"/>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“Established agricultural research institution” has the same meaning as that term is defined in California Food and Agricultural Code Section 81000.</w:t>
      </w:r>
    </w:p>
    <w:p w14:paraId="6515F6B0" w14:textId="77777777" w:rsidR="00CD3EF0" w:rsidRPr="00090D53" w:rsidRDefault="00CD3EF0" w:rsidP="00932DA4">
      <w:pPr>
        <w:pStyle w:val="ListParagraph"/>
        <w:numPr>
          <w:ilvl w:val="0"/>
          <w:numId w:val="1"/>
        </w:numPr>
        <w:spacing w:after="240"/>
        <w:rPr>
          <w:rFonts w:ascii="Times New Roman" w:hAnsi="Times New Roman" w:cs="Times New Roman"/>
          <w:color w:val="000000"/>
          <w:sz w:val="24"/>
          <w:szCs w:val="24"/>
        </w:rPr>
      </w:pPr>
      <w:r w:rsidRPr="00090D53">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090D53">
        <w:rPr>
          <w:rFonts w:ascii="Times New Roman" w:hAnsi="Times New Roman" w:cs="Times New Roman"/>
          <w:color w:val="000000"/>
          <w:sz w:val="24"/>
          <w:szCs w:val="24"/>
        </w:rPr>
        <w:t xml:space="preserve">emale </w:t>
      </w:r>
      <w:r>
        <w:rPr>
          <w:rFonts w:ascii="Times New Roman" w:hAnsi="Times New Roman" w:cs="Times New Roman"/>
          <w:color w:val="000000"/>
          <w:sz w:val="24"/>
          <w:szCs w:val="24"/>
        </w:rPr>
        <w:t xml:space="preserve">industrial hemp </w:t>
      </w:r>
      <w:r w:rsidRPr="00090D53">
        <w:rPr>
          <w:rFonts w:ascii="Times New Roman" w:hAnsi="Times New Roman" w:cs="Times New Roman"/>
          <w:color w:val="000000"/>
          <w:sz w:val="24"/>
          <w:szCs w:val="24"/>
        </w:rPr>
        <w:t>plant”</w:t>
      </w:r>
      <w:r>
        <w:rPr>
          <w:rFonts w:ascii="Times New Roman" w:hAnsi="Times New Roman" w:cs="Times New Roman"/>
          <w:color w:val="000000"/>
          <w:sz w:val="24"/>
          <w:szCs w:val="24"/>
        </w:rPr>
        <w:t xml:space="preserve"> means an industrial </w:t>
      </w:r>
      <w:r w:rsidRPr="00090D53">
        <w:rPr>
          <w:rFonts w:ascii="Times New Roman" w:hAnsi="Times New Roman" w:cs="Times New Roman"/>
          <w:color w:val="000000"/>
          <w:sz w:val="24"/>
          <w:szCs w:val="24"/>
        </w:rPr>
        <w:t xml:space="preserve">hemp plant that </w:t>
      </w:r>
      <w:r w:rsidR="00AD2653">
        <w:rPr>
          <w:rFonts w:ascii="Times New Roman" w:hAnsi="Times New Roman" w:cs="Times New Roman"/>
          <w:color w:val="000000"/>
          <w:sz w:val="24"/>
          <w:szCs w:val="24"/>
        </w:rPr>
        <w:t xml:space="preserve">possesses only female </w:t>
      </w:r>
      <w:proofErr w:type="spellStart"/>
      <w:r w:rsidR="00AD2653">
        <w:rPr>
          <w:rFonts w:ascii="Times New Roman" w:hAnsi="Times New Roman" w:cs="Times New Roman"/>
          <w:color w:val="000000"/>
          <w:sz w:val="24"/>
          <w:szCs w:val="24"/>
        </w:rPr>
        <w:t>pistillate</w:t>
      </w:r>
      <w:proofErr w:type="spellEnd"/>
      <w:r w:rsidR="00AD2653">
        <w:rPr>
          <w:rFonts w:ascii="Times New Roman" w:hAnsi="Times New Roman" w:cs="Times New Roman"/>
          <w:color w:val="000000"/>
          <w:sz w:val="24"/>
          <w:szCs w:val="24"/>
        </w:rPr>
        <w:t xml:space="preserve"> flowers and </w:t>
      </w:r>
      <w:r w:rsidRPr="00090D53">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capable of </w:t>
      </w:r>
      <w:r w:rsidR="00AD2653">
        <w:rPr>
          <w:rFonts w:ascii="Times New Roman" w:hAnsi="Times New Roman" w:cs="Times New Roman"/>
          <w:color w:val="000000"/>
          <w:sz w:val="24"/>
          <w:szCs w:val="24"/>
        </w:rPr>
        <w:t>bearing seed</w:t>
      </w:r>
      <w:r>
        <w:rPr>
          <w:rFonts w:ascii="Times New Roman" w:hAnsi="Times New Roman" w:cs="Times New Roman"/>
          <w:color w:val="000000"/>
          <w:sz w:val="24"/>
          <w:szCs w:val="24"/>
        </w:rPr>
        <w:t>, and is not a male industrial hemp plant.</w:t>
      </w:r>
    </w:p>
    <w:p w14:paraId="16A5A0D8" w14:textId="77777777" w:rsidR="00E75A4E" w:rsidRDefault="00E75A4E" w:rsidP="00CD3EF0">
      <w:pPr>
        <w:numPr>
          <w:ilvl w:val="0"/>
          <w:numId w:val="1"/>
        </w:numPr>
        <w:spacing w:after="240"/>
        <w:jc w:val="both"/>
        <w:rPr>
          <w:color w:val="000000"/>
          <w:sz w:val="24"/>
          <w:szCs w:val="24"/>
        </w:rPr>
      </w:pPr>
      <w:r>
        <w:rPr>
          <w:color w:val="000000"/>
          <w:sz w:val="24"/>
          <w:szCs w:val="24"/>
        </w:rPr>
        <w:t>“Female propagative</w:t>
      </w:r>
      <w:r w:rsidR="002C64F3">
        <w:rPr>
          <w:color w:val="000000"/>
          <w:sz w:val="24"/>
          <w:szCs w:val="24"/>
        </w:rPr>
        <w:t xml:space="preserve"> plant</w:t>
      </w:r>
      <w:r>
        <w:rPr>
          <w:color w:val="000000"/>
          <w:sz w:val="24"/>
          <w:szCs w:val="24"/>
        </w:rPr>
        <w:t xml:space="preserve"> material” means </w:t>
      </w:r>
      <w:r w:rsidR="002C64F3">
        <w:rPr>
          <w:color w:val="000000"/>
          <w:sz w:val="24"/>
          <w:szCs w:val="24"/>
        </w:rPr>
        <w:t xml:space="preserve">propagative plant material that has been bred, grown, or </w:t>
      </w:r>
      <w:r w:rsidR="00AD2653">
        <w:rPr>
          <w:color w:val="000000"/>
          <w:sz w:val="24"/>
          <w:szCs w:val="24"/>
        </w:rPr>
        <w:t xml:space="preserve">otherwise </w:t>
      </w:r>
      <w:r w:rsidR="002C64F3">
        <w:rPr>
          <w:color w:val="000000"/>
          <w:sz w:val="24"/>
          <w:szCs w:val="24"/>
        </w:rPr>
        <w:t xml:space="preserve">developed to become a female </w:t>
      </w:r>
      <w:r w:rsidR="001F47E5">
        <w:rPr>
          <w:color w:val="000000"/>
          <w:sz w:val="24"/>
          <w:szCs w:val="24"/>
        </w:rPr>
        <w:t>industrial hemp</w:t>
      </w:r>
      <w:r w:rsidR="002C64F3">
        <w:rPr>
          <w:color w:val="000000"/>
          <w:sz w:val="24"/>
          <w:szCs w:val="24"/>
        </w:rPr>
        <w:t xml:space="preserve"> plant.</w:t>
      </w:r>
    </w:p>
    <w:p w14:paraId="6B184F50" w14:textId="77777777" w:rsidR="001C234B" w:rsidRDefault="001C234B" w:rsidP="00CD3EF0">
      <w:pPr>
        <w:numPr>
          <w:ilvl w:val="0"/>
          <w:numId w:val="1"/>
        </w:numPr>
        <w:spacing w:after="240"/>
        <w:jc w:val="both"/>
        <w:rPr>
          <w:color w:val="000000"/>
          <w:sz w:val="24"/>
          <w:szCs w:val="24"/>
        </w:rPr>
      </w:pPr>
      <w:r>
        <w:rPr>
          <w:color w:val="000000"/>
          <w:sz w:val="24"/>
          <w:szCs w:val="24"/>
        </w:rPr>
        <w:lastRenderedPageBreak/>
        <w:t xml:space="preserve">“Incidental activities” includes harvesting, </w:t>
      </w:r>
      <w:r w:rsidRPr="00090D53">
        <w:rPr>
          <w:color w:val="000000"/>
          <w:sz w:val="24"/>
          <w:szCs w:val="24"/>
        </w:rPr>
        <w:t>drying, curing, grading, trimming</w:t>
      </w:r>
      <w:r>
        <w:rPr>
          <w:color w:val="000000"/>
          <w:sz w:val="24"/>
          <w:szCs w:val="24"/>
        </w:rPr>
        <w:t xml:space="preserve">, wholesale packaging, and </w:t>
      </w:r>
      <w:r w:rsidR="000859E9">
        <w:rPr>
          <w:color w:val="000000"/>
          <w:sz w:val="24"/>
          <w:szCs w:val="24"/>
        </w:rPr>
        <w:t>similar</w:t>
      </w:r>
      <w:r>
        <w:rPr>
          <w:color w:val="000000"/>
          <w:sz w:val="24"/>
          <w:szCs w:val="24"/>
        </w:rPr>
        <w:t xml:space="preserve"> preparation</w:t>
      </w:r>
      <w:r w:rsidRPr="00090D53">
        <w:rPr>
          <w:color w:val="000000"/>
          <w:sz w:val="24"/>
          <w:szCs w:val="24"/>
        </w:rPr>
        <w:t xml:space="preserve"> of industrial hemp</w:t>
      </w:r>
      <w:r w:rsidR="000859E9">
        <w:rPr>
          <w:color w:val="000000"/>
          <w:sz w:val="24"/>
          <w:szCs w:val="24"/>
        </w:rPr>
        <w:t>, but not including agricultural processing as defined by Chapter 26</w:t>
      </w:r>
      <w:r>
        <w:rPr>
          <w:color w:val="000000"/>
          <w:sz w:val="24"/>
          <w:szCs w:val="24"/>
        </w:rPr>
        <w:t>.</w:t>
      </w:r>
    </w:p>
    <w:p w14:paraId="1EA7AFE4" w14:textId="77777777" w:rsidR="00F142D0" w:rsidRPr="00090D53" w:rsidRDefault="00F142D0" w:rsidP="00A649A1">
      <w:pPr>
        <w:numPr>
          <w:ilvl w:val="0"/>
          <w:numId w:val="1"/>
        </w:numPr>
        <w:spacing w:after="240"/>
        <w:jc w:val="both"/>
        <w:rPr>
          <w:b/>
          <w:color w:val="000000"/>
          <w:sz w:val="24"/>
          <w:szCs w:val="24"/>
        </w:rPr>
      </w:pPr>
      <w:r w:rsidRPr="00090D53">
        <w:rPr>
          <w:color w:val="000000"/>
          <w:sz w:val="24"/>
          <w:szCs w:val="24"/>
        </w:rPr>
        <w:t>“Industrial hemp” or “he</w:t>
      </w:r>
      <w:r w:rsidR="007C4AEC">
        <w:rPr>
          <w:color w:val="000000"/>
          <w:sz w:val="24"/>
          <w:szCs w:val="24"/>
        </w:rPr>
        <w:t>mp” has the same meaning as that</w:t>
      </w:r>
      <w:r w:rsidRPr="00090D53">
        <w:rPr>
          <w:color w:val="000000"/>
          <w:sz w:val="24"/>
          <w:szCs w:val="24"/>
        </w:rPr>
        <w:t xml:space="preserve"> term is defined in </w:t>
      </w:r>
      <w:r w:rsidR="001F47E5">
        <w:rPr>
          <w:color w:val="000000"/>
          <w:sz w:val="24"/>
          <w:szCs w:val="24"/>
        </w:rPr>
        <w:t xml:space="preserve">California </w:t>
      </w:r>
      <w:r w:rsidR="008B41AB">
        <w:rPr>
          <w:color w:val="000000"/>
          <w:sz w:val="24"/>
          <w:szCs w:val="24"/>
        </w:rPr>
        <w:t>Food and Agricultural</w:t>
      </w:r>
      <w:r w:rsidR="000859E9">
        <w:rPr>
          <w:color w:val="000000"/>
          <w:sz w:val="24"/>
          <w:szCs w:val="24"/>
        </w:rPr>
        <w:t xml:space="preserve"> Code</w:t>
      </w:r>
      <w:r w:rsidR="00827979" w:rsidRPr="00827979">
        <w:rPr>
          <w:color w:val="000000"/>
          <w:sz w:val="24"/>
          <w:szCs w:val="24"/>
        </w:rPr>
        <w:t xml:space="preserve"> </w:t>
      </w:r>
      <w:r w:rsidR="00827979">
        <w:rPr>
          <w:color w:val="000000"/>
          <w:sz w:val="24"/>
          <w:szCs w:val="24"/>
        </w:rPr>
        <w:t>S</w:t>
      </w:r>
      <w:r w:rsidR="00827979" w:rsidRPr="00090D53">
        <w:rPr>
          <w:color w:val="000000"/>
          <w:sz w:val="24"/>
          <w:szCs w:val="24"/>
        </w:rPr>
        <w:t xml:space="preserve">ection </w:t>
      </w:r>
      <w:r w:rsidR="00827979">
        <w:rPr>
          <w:color w:val="000000"/>
          <w:sz w:val="24"/>
          <w:szCs w:val="24"/>
        </w:rPr>
        <w:t>81000</w:t>
      </w:r>
      <w:r w:rsidR="000859E9">
        <w:rPr>
          <w:color w:val="000000"/>
          <w:sz w:val="24"/>
          <w:szCs w:val="24"/>
        </w:rPr>
        <w:t>.</w:t>
      </w:r>
    </w:p>
    <w:p w14:paraId="2213932C" w14:textId="77777777" w:rsidR="00301F2B" w:rsidRPr="00827979" w:rsidRDefault="00932DA4" w:rsidP="00301F2B">
      <w:pPr>
        <w:numPr>
          <w:ilvl w:val="0"/>
          <w:numId w:val="1"/>
        </w:numPr>
        <w:spacing w:after="240"/>
        <w:jc w:val="both"/>
        <w:rPr>
          <w:color w:val="000000"/>
          <w:sz w:val="24"/>
          <w:szCs w:val="24"/>
        </w:rPr>
      </w:pPr>
      <w:r w:rsidRPr="00827979">
        <w:rPr>
          <w:color w:val="000000"/>
          <w:sz w:val="24"/>
          <w:szCs w:val="24"/>
        </w:rPr>
        <w:t xml:space="preserve"> </w:t>
      </w:r>
      <w:r w:rsidR="00301F2B" w:rsidRPr="00827979">
        <w:rPr>
          <w:color w:val="000000"/>
          <w:sz w:val="24"/>
          <w:szCs w:val="24"/>
        </w:rPr>
        <w:t>“Institution of higher educat</w:t>
      </w:r>
      <w:r w:rsidR="007C4AEC">
        <w:rPr>
          <w:color w:val="000000"/>
          <w:sz w:val="24"/>
          <w:szCs w:val="24"/>
        </w:rPr>
        <w:t>ion” has the same meaning as that</w:t>
      </w:r>
      <w:r w:rsidR="00301F2B" w:rsidRPr="00827979">
        <w:rPr>
          <w:color w:val="000000"/>
          <w:sz w:val="24"/>
          <w:szCs w:val="24"/>
        </w:rPr>
        <w:t xml:space="preserve"> term is defined in the federal Higher Education Act of 1965 </w:t>
      </w:r>
      <w:r w:rsidR="00827979" w:rsidRPr="00827979">
        <w:rPr>
          <w:color w:val="000000"/>
          <w:sz w:val="24"/>
          <w:szCs w:val="24"/>
        </w:rPr>
        <w:t xml:space="preserve">Section 101 </w:t>
      </w:r>
      <w:r w:rsidR="00301F2B" w:rsidRPr="00827979">
        <w:rPr>
          <w:color w:val="000000"/>
          <w:sz w:val="24"/>
          <w:szCs w:val="24"/>
        </w:rPr>
        <w:t>(20 U.S.C. Sec. 1001).</w:t>
      </w:r>
    </w:p>
    <w:p w14:paraId="6401D48D" w14:textId="77777777" w:rsidR="00CD3EF0" w:rsidRDefault="00CD3EF0" w:rsidP="00301F2B">
      <w:pPr>
        <w:pStyle w:val="ListParagraph"/>
        <w:numPr>
          <w:ilvl w:val="0"/>
          <w:numId w:val="1"/>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“Male industrial hemp plant” means an industrial hemp plant that </w:t>
      </w:r>
      <w:r w:rsidRPr="00090D53">
        <w:rPr>
          <w:rFonts w:ascii="Times New Roman" w:hAnsi="Times New Roman" w:cs="Times New Roman"/>
          <w:color w:val="000000"/>
          <w:sz w:val="24"/>
          <w:szCs w:val="24"/>
        </w:rPr>
        <w:t>has developed male staminate flowers</w:t>
      </w:r>
      <w:r>
        <w:rPr>
          <w:rFonts w:ascii="Times New Roman" w:hAnsi="Times New Roman" w:cs="Times New Roman"/>
          <w:color w:val="000000"/>
          <w:sz w:val="24"/>
          <w:szCs w:val="24"/>
        </w:rPr>
        <w:t xml:space="preserve"> or is otherwise capable of producing pollen.</w:t>
      </w:r>
    </w:p>
    <w:p w14:paraId="35440FB2" w14:textId="77777777" w:rsidR="00F142D0" w:rsidRPr="00090D53" w:rsidRDefault="00F142D0" w:rsidP="00CD3EF0">
      <w:pPr>
        <w:numPr>
          <w:ilvl w:val="0"/>
          <w:numId w:val="1"/>
        </w:numPr>
        <w:spacing w:after="240"/>
        <w:jc w:val="both"/>
        <w:rPr>
          <w:b/>
          <w:color w:val="000000"/>
          <w:sz w:val="24"/>
          <w:szCs w:val="24"/>
        </w:rPr>
      </w:pPr>
      <w:r w:rsidRPr="00090D53">
        <w:rPr>
          <w:color w:val="000000"/>
          <w:sz w:val="24"/>
          <w:szCs w:val="24"/>
        </w:rPr>
        <w:t xml:space="preserve">“Nursery stock” </w:t>
      </w:r>
      <w:r w:rsidR="007B0D5B">
        <w:rPr>
          <w:color w:val="000000"/>
          <w:sz w:val="24"/>
          <w:szCs w:val="24"/>
        </w:rPr>
        <w:t>has</w:t>
      </w:r>
      <w:r w:rsidRPr="00090D53">
        <w:rPr>
          <w:color w:val="000000"/>
          <w:sz w:val="24"/>
          <w:szCs w:val="24"/>
        </w:rPr>
        <w:t xml:space="preserve"> the</w:t>
      </w:r>
      <w:r w:rsidR="007B0D5B">
        <w:rPr>
          <w:color w:val="000000"/>
          <w:sz w:val="24"/>
          <w:szCs w:val="24"/>
        </w:rPr>
        <w:t xml:space="preserve"> same</w:t>
      </w:r>
      <w:r w:rsidRPr="00090D53">
        <w:rPr>
          <w:color w:val="000000"/>
          <w:sz w:val="24"/>
          <w:szCs w:val="24"/>
        </w:rPr>
        <w:t xml:space="preserve"> meaning</w:t>
      </w:r>
      <w:r w:rsidR="007B0D5B">
        <w:rPr>
          <w:color w:val="000000"/>
          <w:sz w:val="24"/>
          <w:szCs w:val="24"/>
        </w:rPr>
        <w:t xml:space="preserve"> as that term is defined</w:t>
      </w:r>
      <w:r w:rsidRPr="00090D53">
        <w:rPr>
          <w:color w:val="000000"/>
          <w:sz w:val="24"/>
          <w:szCs w:val="24"/>
        </w:rPr>
        <w:t xml:space="preserve"> in </w:t>
      </w:r>
      <w:r w:rsidR="007C4AEC">
        <w:rPr>
          <w:color w:val="000000"/>
          <w:sz w:val="24"/>
          <w:szCs w:val="24"/>
        </w:rPr>
        <w:t xml:space="preserve">California </w:t>
      </w:r>
      <w:r w:rsidRPr="00090D53">
        <w:rPr>
          <w:color w:val="000000"/>
          <w:sz w:val="24"/>
          <w:szCs w:val="24"/>
        </w:rPr>
        <w:t>Food and Agricultural Code</w:t>
      </w:r>
      <w:r w:rsidR="00827979" w:rsidRPr="00827979">
        <w:rPr>
          <w:color w:val="000000"/>
          <w:sz w:val="24"/>
          <w:szCs w:val="24"/>
        </w:rPr>
        <w:t xml:space="preserve"> </w:t>
      </w:r>
      <w:r w:rsidR="00827979">
        <w:rPr>
          <w:color w:val="000000"/>
          <w:sz w:val="24"/>
          <w:szCs w:val="24"/>
        </w:rPr>
        <w:t>S</w:t>
      </w:r>
      <w:r w:rsidR="00827979" w:rsidRPr="00090D53">
        <w:rPr>
          <w:color w:val="000000"/>
          <w:sz w:val="24"/>
          <w:szCs w:val="24"/>
        </w:rPr>
        <w:t>ection 5005</w:t>
      </w:r>
      <w:r w:rsidRPr="00090D53">
        <w:rPr>
          <w:color w:val="000000"/>
          <w:sz w:val="24"/>
          <w:szCs w:val="24"/>
        </w:rPr>
        <w:t>.</w:t>
      </w:r>
    </w:p>
    <w:p w14:paraId="0F1AFDC7" w14:textId="77777777" w:rsidR="00E75A4E" w:rsidRPr="00E75A4E" w:rsidRDefault="00E75A4E" w:rsidP="00A649A1">
      <w:pPr>
        <w:numPr>
          <w:ilvl w:val="0"/>
          <w:numId w:val="1"/>
        </w:numPr>
        <w:spacing w:after="240"/>
        <w:jc w:val="both"/>
        <w:rPr>
          <w:color w:val="000000"/>
          <w:sz w:val="24"/>
          <w:szCs w:val="24"/>
        </w:rPr>
      </w:pPr>
      <w:r w:rsidRPr="00E75A4E">
        <w:rPr>
          <w:color w:val="000000"/>
          <w:sz w:val="24"/>
          <w:szCs w:val="24"/>
        </w:rPr>
        <w:t>“Outdoor(s)” means</w:t>
      </w:r>
      <w:r w:rsidR="00377314">
        <w:rPr>
          <w:color w:val="000000"/>
          <w:sz w:val="24"/>
          <w:szCs w:val="24"/>
        </w:rPr>
        <w:t xml:space="preserve"> not within a structure, or within a structure that is not fully enclosed, such as a hoop house.</w:t>
      </w:r>
    </w:p>
    <w:p w14:paraId="1986742B" w14:textId="77777777" w:rsidR="00F142D0" w:rsidRPr="00090D53" w:rsidRDefault="00F142D0" w:rsidP="00A649A1">
      <w:pPr>
        <w:numPr>
          <w:ilvl w:val="0"/>
          <w:numId w:val="1"/>
        </w:numPr>
        <w:spacing w:after="240"/>
        <w:jc w:val="both"/>
        <w:rPr>
          <w:b/>
          <w:color w:val="000000"/>
          <w:sz w:val="24"/>
          <w:szCs w:val="24"/>
        </w:rPr>
      </w:pPr>
      <w:r w:rsidRPr="00090D53">
        <w:rPr>
          <w:color w:val="000000"/>
          <w:sz w:val="24"/>
          <w:szCs w:val="24"/>
        </w:rPr>
        <w:t xml:space="preserve">“Person” includes any individual, firm, partnership, joint venture, association, corporation, limited liability company, estate, trust, business, business trust, receiver, syndicate, collective, cooperative, institution, including an established agricultural research institution, or any other group or entity, </w:t>
      </w:r>
      <w:r w:rsidR="00D1535D">
        <w:rPr>
          <w:color w:val="000000"/>
          <w:sz w:val="24"/>
          <w:szCs w:val="24"/>
        </w:rPr>
        <w:t>or combination acting as a unit</w:t>
      </w:r>
      <w:r w:rsidRPr="00090D53">
        <w:rPr>
          <w:color w:val="000000"/>
          <w:sz w:val="24"/>
          <w:szCs w:val="24"/>
        </w:rPr>
        <w:t>.</w:t>
      </w:r>
    </w:p>
    <w:p w14:paraId="562343ED" w14:textId="77777777" w:rsidR="00E75A4E" w:rsidRPr="00E75A4E" w:rsidRDefault="00E75A4E" w:rsidP="00A649A1">
      <w:pPr>
        <w:numPr>
          <w:ilvl w:val="0"/>
          <w:numId w:val="1"/>
        </w:numPr>
        <w:spacing w:after="240"/>
        <w:jc w:val="both"/>
        <w:rPr>
          <w:color w:val="000000"/>
          <w:sz w:val="24"/>
          <w:szCs w:val="24"/>
        </w:rPr>
      </w:pPr>
      <w:r w:rsidRPr="00E75A4E">
        <w:rPr>
          <w:color w:val="000000"/>
          <w:sz w:val="24"/>
          <w:szCs w:val="24"/>
        </w:rPr>
        <w:t>“Pollen”</w:t>
      </w:r>
      <w:r w:rsidR="00B51D63">
        <w:rPr>
          <w:color w:val="000000"/>
          <w:sz w:val="24"/>
          <w:szCs w:val="24"/>
        </w:rPr>
        <w:t xml:space="preserve"> means the fine powdery substan</w:t>
      </w:r>
      <w:r w:rsidR="001F47E5">
        <w:rPr>
          <w:color w:val="000000"/>
          <w:sz w:val="24"/>
          <w:szCs w:val="24"/>
        </w:rPr>
        <w:t>ce discharged from a male plant</w:t>
      </w:r>
      <w:r w:rsidR="00B51D63">
        <w:rPr>
          <w:color w:val="000000"/>
          <w:sz w:val="24"/>
          <w:szCs w:val="24"/>
        </w:rPr>
        <w:t xml:space="preserve"> containing male gametes that </w:t>
      </w:r>
      <w:r w:rsidR="001F47E5">
        <w:rPr>
          <w:color w:val="000000"/>
          <w:sz w:val="24"/>
          <w:szCs w:val="24"/>
        </w:rPr>
        <w:t>is capable of causing</w:t>
      </w:r>
      <w:r w:rsidR="00B51D63">
        <w:rPr>
          <w:color w:val="000000"/>
          <w:sz w:val="24"/>
          <w:szCs w:val="24"/>
        </w:rPr>
        <w:t xml:space="preserve"> a female plant, or female part of a plant, to produce seeds.</w:t>
      </w:r>
    </w:p>
    <w:p w14:paraId="21F1BEAE" w14:textId="77777777" w:rsidR="002C64F3" w:rsidRPr="002C64F3" w:rsidRDefault="002C64F3" w:rsidP="00A649A1">
      <w:pPr>
        <w:pStyle w:val="ListParagraph"/>
        <w:numPr>
          <w:ilvl w:val="0"/>
          <w:numId w:val="1"/>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“Propagative plant material”</w:t>
      </w:r>
      <w:r w:rsidRPr="002C64F3">
        <w:rPr>
          <w:rFonts w:ascii="Times New Roman" w:eastAsia="Times New Roman" w:hAnsi="Times New Roman" w:cs="Times New Roman"/>
          <w:color w:val="000000"/>
          <w:sz w:val="24"/>
          <w:szCs w:val="24"/>
        </w:rPr>
        <w:t xml:space="preserve"> includes live plants, seeds, seedlings, clones, cuttings, transplants, or other propagules used to establish plants for planting</w:t>
      </w:r>
      <w:r>
        <w:rPr>
          <w:rFonts w:ascii="Times New Roman" w:eastAsia="Times New Roman" w:hAnsi="Times New Roman" w:cs="Times New Roman"/>
          <w:color w:val="000000"/>
          <w:sz w:val="24"/>
          <w:szCs w:val="24"/>
        </w:rPr>
        <w:t>.</w:t>
      </w:r>
    </w:p>
    <w:p w14:paraId="522CDC0C" w14:textId="77777777" w:rsidR="00E62331" w:rsidRDefault="00E62331" w:rsidP="002C64F3">
      <w:pPr>
        <w:pStyle w:val="ListParagraph"/>
        <w:numPr>
          <w:ilvl w:val="0"/>
          <w:numId w:val="1"/>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“Registrant” means a person who is registered to cultivate industrial hemp under this chapter.</w:t>
      </w:r>
    </w:p>
    <w:p w14:paraId="1E02931A" w14:textId="3572BA6D" w:rsidR="00E62331" w:rsidRDefault="00E62331" w:rsidP="002C64F3">
      <w:pPr>
        <w:pStyle w:val="ListParagraph"/>
        <w:numPr>
          <w:ilvl w:val="0"/>
          <w:numId w:val="1"/>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means </w:t>
      </w:r>
      <w:r w:rsidR="00827979">
        <w:rPr>
          <w:rFonts w:ascii="Times New Roman" w:eastAsia="Times New Roman" w:hAnsi="Times New Roman" w:cs="Times New Roman"/>
          <w:color w:val="000000"/>
          <w:sz w:val="24"/>
          <w:szCs w:val="24"/>
        </w:rPr>
        <w:t xml:space="preserve">the </w:t>
      </w:r>
      <w:r w:rsidR="000209CF">
        <w:rPr>
          <w:rFonts w:ascii="Times New Roman" w:eastAsia="Times New Roman" w:hAnsi="Times New Roman" w:cs="Times New Roman"/>
          <w:color w:val="000000"/>
          <w:sz w:val="24"/>
          <w:szCs w:val="24"/>
        </w:rPr>
        <w:t>verification</w:t>
      </w:r>
      <w:r>
        <w:rPr>
          <w:rFonts w:ascii="Times New Roman" w:eastAsia="Times New Roman" w:hAnsi="Times New Roman" w:cs="Times New Roman"/>
          <w:color w:val="000000"/>
          <w:sz w:val="24"/>
          <w:szCs w:val="24"/>
        </w:rPr>
        <w:t xml:space="preserve"> of the ability to cultivate hemp in accordance with this chapter and the registrant’s registration materials. </w:t>
      </w:r>
    </w:p>
    <w:p w14:paraId="63D1FEA5" w14:textId="77777777" w:rsidR="00E62331" w:rsidRDefault="00E62331" w:rsidP="002C64F3">
      <w:pPr>
        <w:pStyle w:val="ListParagraph"/>
        <w:numPr>
          <w:ilvl w:val="0"/>
          <w:numId w:val="1"/>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form” means an application to register for industrial hemp cultivation pursuant to this chapter.</w:t>
      </w:r>
    </w:p>
    <w:p w14:paraId="0A22F49C" w14:textId="77777777" w:rsidR="00E62331" w:rsidRDefault="00E62331" w:rsidP="002C64F3">
      <w:pPr>
        <w:pStyle w:val="ListParagraph"/>
        <w:numPr>
          <w:ilvl w:val="0"/>
          <w:numId w:val="1"/>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materials” means the registration form and </w:t>
      </w:r>
      <w:r w:rsidRPr="00E62331">
        <w:rPr>
          <w:rFonts w:ascii="Times New Roman" w:eastAsia="Times New Roman" w:hAnsi="Times New Roman" w:cs="Times New Roman"/>
          <w:color w:val="000000"/>
          <w:sz w:val="24"/>
          <w:szCs w:val="24"/>
        </w:rPr>
        <w:t>all plans and specifications, maps, and other information and materials on the list of required registration contents</w:t>
      </w:r>
      <w:r>
        <w:rPr>
          <w:rFonts w:ascii="Times New Roman" w:eastAsia="Times New Roman" w:hAnsi="Times New Roman" w:cs="Times New Roman"/>
          <w:color w:val="000000"/>
          <w:sz w:val="24"/>
          <w:szCs w:val="24"/>
        </w:rPr>
        <w:t xml:space="preserve"> </w:t>
      </w:r>
      <w:r w:rsidRPr="00E62331">
        <w:rPr>
          <w:rFonts w:ascii="Times New Roman" w:eastAsia="Times New Roman" w:hAnsi="Times New Roman" w:cs="Times New Roman"/>
          <w:color w:val="000000"/>
          <w:sz w:val="24"/>
          <w:szCs w:val="24"/>
        </w:rPr>
        <w:t>and any other information necessary to verify compliance with this chapter</w:t>
      </w:r>
      <w:r>
        <w:rPr>
          <w:rFonts w:ascii="Times New Roman" w:eastAsia="Times New Roman" w:hAnsi="Times New Roman" w:cs="Times New Roman"/>
          <w:color w:val="000000"/>
          <w:sz w:val="24"/>
          <w:szCs w:val="24"/>
        </w:rPr>
        <w:t>.</w:t>
      </w:r>
    </w:p>
    <w:p w14:paraId="7A0EB107" w14:textId="77777777" w:rsidR="00932DA4" w:rsidRPr="00932DA4" w:rsidRDefault="00932DA4" w:rsidP="002C64F3">
      <w:pPr>
        <w:pStyle w:val="ListParagraph"/>
        <w:numPr>
          <w:ilvl w:val="0"/>
          <w:numId w:val="1"/>
        </w:numPr>
        <w:spacing w:after="240"/>
        <w:rPr>
          <w:rFonts w:ascii="Times New Roman" w:eastAsia="Times New Roman" w:hAnsi="Times New Roman" w:cs="Times New Roman"/>
          <w:color w:val="000000"/>
          <w:sz w:val="24"/>
          <w:szCs w:val="24"/>
        </w:rPr>
      </w:pPr>
      <w:r w:rsidRPr="00932DA4">
        <w:rPr>
          <w:rFonts w:ascii="Times New Roman" w:eastAsia="Times New Roman" w:hAnsi="Times New Roman" w:cs="Times New Roman"/>
          <w:color w:val="000000"/>
          <w:sz w:val="24"/>
          <w:szCs w:val="24"/>
        </w:rPr>
        <w:t xml:space="preserve">“Site” means the area(s) designated on the registration form that may contain industrial hemp, including, for example, the cultivation area(s) and structure(s) used for incidental activities. </w:t>
      </w:r>
    </w:p>
    <w:p w14:paraId="20AA47C4" w14:textId="77777777" w:rsidR="002C64F3" w:rsidRPr="00090D53" w:rsidRDefault="002C64F3" w:rsidP="002C64F3">
      <w:pPr>
        <w:pStyle w:val="ListParagraph"/>
        <w:numPr>
          <w:ilvl w:val="0"/>
          <w:numId w:val="1"/>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“State industrial hemp laws” means California Food and Agricultural Code </w:t>
      </w:r>
      <w:r w:rsidR="007C4AEC">
        <w:rPr>
          <w:rFonts w:ascii="Times New Roman" w:hAnsi="Times New Roman" w:cs="Times New Roman"/>
          <w:color w:val="000000"/>
          <w:sz w:val="24"/>
          <w:szCs w:val="24"/>
        </w:rPr>
        <w:t xml:space="preserve">Section 81000 et seq. </w:t>
      </w:r>
      <w:r>
        <w:rPr>
          <w:rFonts w:ascii="Times New Roman" w:hAnsi="Times New Roman" w:cs="Times New Roman"/>
          <w:color w:val="000000"/>
          <w:sz w:val="24"/>
          <w:szCs w:val="24"/>
        </w:rPr>
        <w:t>and Title 3 of the California Code of Regulations</w:t>
      </w:r>
      <w:r w:rsidR="007C4AEC" w:rsidRPr="007C4AEC">
        <w:rPr>
          <w:rFonts w:ascii="Times New Roman" w:hAnsi="Times New Roman" w:cs="Times New Roman"/>
          <w:color w:val="000000"/>
          <w:sz w:val="24"/>
          <w:szCs w:val="24"/>
        </w:rPr>
        <w:t xml:space="preserve"> </w:t>
      </w:r>
      <w:r w:rsidR="007C4AEC">
        <w:rPr>
          <w:rFonts w:ascii="Times New Roman" w:hAnsi="Times New Roman" w:cs="Times New Roman"/>
          <w:color w:val="000000"/>
          <w:sz w:val="24"/>
          <w:szCs w:val="24"/>
        </w:rPr>
        <w:t>Section 4900</w:t>
      </w:r>
      <w:r w:rsidR="007C4AEC" w:rsidRPr="007C4AEC">
        <w:rPr>
          <w:rFonts w:ascii="Times New Roman" w:hAnsi="Times New Roman" w:cs="Times New Roman"/>
          <w:color w:val="000000"/>
          <w:sz w:val="24"/>
          <w:szCs w:val="24"/>
        </w:rPr>
        <w:t xml:space="preserve"> </w:t>
      </w:r>
      <w:r w:rsidR="007C4AEC">
        <w:rPr>
          <w:rFonts w:ascii="Times New Roman" w:hAnsi="Times New Roman" w:cs="Times New Roman"/>
          <w:color w:val="000000"/>
          <w:sz w:val="24"/>
          <w:szCs w:val="24"/>
        </w:rPr>
        <w:t>et seq</w:t>
      </w:r>
      <w:r w:rsidR="008279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F8FE52C" w14:textId="77777777" w:rsidR="002C64F3" w:rsidRDefault="002C64F3" w:rsidP="002C64F3">
      <w:pPr>
        <w:pStyle w:val="ListParagraph"/>
        <w:numPr>
          <w:ilvl w:val="0"/>
          <w:numId w:val="1"/>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“THC” means the crystalline compound tetrahydrocannabinol that is the main </w:t>
      </w:r>
      <w:proofErr w:type="spellStart"/>
      <w:r>
        <w:rPr>
          <w:rFonts w:ascii="Times New Roman" w:hAnsi="Times New Roman" w:cs="Times New Roman"/>
          <w:color w:val="000000"/>
          <w:sz w:val="24"/>
          <w:szCs w:val="24"/>
        </w:rPr>
        <w:t>psychoative</w:t>
      </w:r>
      <w:proofErr w:type="spellEnd"/>
      <w:r>
        <w:rPr>
          <w:rFonts w:ascii="Times New Roman" w:hAnsi="Times New Roman" w:cs="Times New Roman"/>
          <w:color w:val="000000"/>
          <w:sz w:val="24"/>
          <w:szCs w:val="24"/>
        </w:rPr>
        <w:t xml:space="preserve"> active ingredient in cannabis.</w:t>
      </w:r>
    </w:p>
    <w:p w14:paraId="0E57A0F4" w14:textId="7E250C76" w:rsidR="00F142D0" w:rsidRPr="00090D53" w:rsidRDefault="000A65F1" w:rsidP="00A649A1">
      <w:pPr>
        <w:spacing w:after="240"/>
        <w:jc w:val="both"/>
        <w:rPr>
          <w:b/>
          <w:color w:val="000000"/>
          <w:sz w:val="24"/>
          <w:szCs w:val="24"/>
        </w:rPr>
      </w:pPr>
      <w:r>
        <w:rPr>
          <w:b/>
          <w:color w:val="000000"/>
          <w:sz w:val="24"/>
          <w:szCs w:val="24"/>
        </w:rPr>
        <w:t>Sec. 37-4</w:t>
      </w:r>
      <w:r w:rsidR="00F142D0" w:rsidRPr="00090D53">
        <w:rPr>
          <w:b/>
          <w:color w:val="000000"/>
          <w:sz w:val="24"/>
          <w:szCs w:val="24"/>
        </w:rPr>
        <w:tab/>
        <w:t>Administration</w:t>
      </w:r>
      <w:r w:rsidR="002E27FC">
        <w:rPr>
          <w:b/>
          <w:color w:val="000000"/>
          <w:sz w:val="24"/>
          <w:szCs w:val="24"/>
        </w:rPr>
        <w:t xml:space="preserve"> and Review</w:t>
      </w:r>
      <w:r>
        <w:rPr>
          <w:b/>
          <w:color w:val="000000"/>
          <w:sz w:val="24"/>
          <w:szCs w:val="24"/>
        </w:rPr>
        <w:t>.</w:t>
      </w:r>
    </w:p>
    <w:p w14:paraId="52C66D8E" w14:textId="616789CC" w:rsidR="00B23397" w:rsidRPr="00752553" w:rsidRDefault="002E27FC" w:rsidP="00752553">
      <w:pPr>
        <w:numPr>
          <w:ilvl w:val="0"/>
          <w:numId w:val="2"/>
        </w:numPr>
        <w:spacing w:after="240"/>
        <w:jc w:val="both"/>
        <w:rPr>
          <w:color w:val="000000"/>
          <w:sz w:val="24"/>
          <w:szCs w:val="24"/>
        </w:rPr>
      </w:pPr>
      <w:r>
        <w:rPr>
          <w:color w:val="000000"/>
          <w:sz w:val="24"/>
          <w:szCs w:val="24"/>
        </w:rPr>
        <w:t xml:space="preserve">Administration. </w:t>
      </w:r>
      <w:r w:rsidR="00301F2B">
        <w:rPr>
          <w:color w:val="000000"/>
          <w:sz w:val="24"/>
          <w:szCs w:val="24"/>
        </w:rPr>
        <w:t>This chapter wi</w:t>
      </w:r>
      <w:r w:rsidR="00B23397" w:rsidRPr="00752553">
        <w:rPr>
          <w:color w:val="000000"/>
          <w:sz w:val="24"/>
          <w:szCs w:val="24"/>
        </w:rPr>
        <w:t xml:space="preserve">ll be administered under the direction of the board of supervisors, by and through the </w:t>
      </w:r>
      <w:r w:rsidR="00196247" w:rsidRPr="00752553">
        <w:rPr>
          <w:color w:val="000000"/>
          <w:sz w:val="24"/>
          <w:szCs w:val="24"/>
        </w:rPr>
        <w:t>Agricultural Commissioner</w:t>
      </w:r>
      <w:r w:rsidR="00B23397" w:rsidRPr="00752553">
        <w:rPr>
          <w:color w:val="000000"/>
          <w:sz w:val="24"/>
          <w:szCs w:val="24"/>
        </w:rPr>
        <w:t>.</w:t>
      </w:r>
    </w:p>
    <w:p w14:paraId="2165D447" w14:textId="5910C6AA" w:rsidR="008B41AB" w:rsidRPr="00752553" w:rsidRDefault="002E27FC" w:rsidP="00752553">
      <w:pPr>
        <w:numPr>
          <w:ilvl w:val="0"/>
          <w:numId w:val="2"/>
        </w:numPr>
        <w:spacing w:after="240"/>
        <w:jc w:val="both"/>
        <w:rPr>
          <w:color w:val="000000"/>
          <w:sz w:val="24"/>
          <w:szCs w:val="24"/>
        </w:rPr>
      </w:pPr>
      <w:r>
        <w:rPr>
          <w:color w:val="000000"/>
          <w:sz w:val="24"/>
          <w:szCs w:val="24"/>
        </w:rPr>
        <w:t xml:space="preserve">Review. </w:t>
      </w:r>
      <w:r w:rsidR="008B41AB" w:rsidRPr="00752553">
        <w:rPr>
          <w:color w:val="000000"/>
          <w:sz w:val="24"/>
          <w:szCs w:val="24"/>
        </w:rPr>
        <w:t xml:space="preserve">Except for decisions made pursuant to Section 1-7.3 and Section 1-7.6 of this code, all decisions of the Agricultural Commissioner under this chapter </w:t>
      </w:r>
      <w:r w:rsidR="00AF2C2B" w:rsidRPr="00752553">
        <w:rPr>
          <w:color w:val="000000"/>
          <w:sz w:val="24"/>
          <w:szCs w:val="24"/>
        </w:rPr>
        <w:t>are</w:t>
      </w:r>
      <w:r w:rsidR="008B41AB" w:rsidRPr="00752553">
        <w:rPr>
          <w:color w:val="000000"/>
          <w:sz w:val="24"/>
          <w:szCs w:val="24"/>
        </w:rPr>
        <w:t xml:space="preserve"> final, subject only to judicial review.</w:t>
      </w:r>
    </w:p>
    <w:p w14:paraId="5A8D6CA7" w14:textId="77777777" w:rsidR="00B23397" w:rsidRPr="00A649A1" w:rsidRDefault="000A65F1" w:rsidP="00A649A1">
      <w:pPr>
        <w:spacing w:after="240"/>
        <w:rPr>
          <w:b/>
          <w:sz w:val="24"/>
          <w:szCs w:val="24"/>
        </w:rPr>
      </w:pPr>
      <w:r>
        <w:rPr>
          <w:b/>
          <w:sz w:val="24"/>
          <w:szCs w:val="24"/>
        </w:rPr>
        <w:t>Sec. 37-5</w:t>
      </w:r>
      <w:r w:rsidR="00B23397" w:rsidRPr="00090D53">
        <w:rPr>
          <w:b/>
          <w:sz w:val="24"/>
          <w:szCs w:val="24"/>
        </w:rPr>
        <w:t xml:space="preserve">  </w:t>
      </w:r>
      <w:r w:rsidR="00BA2DC4">
        <w:rPr>
          <w:b/>
          <w:sz w:val="24"/>
          <w:szCs w:val="24"/>
        </w:rPr>
        <w:tab/>
      </w:r>
      <w:r w:rsidR="00B23397" w:rsidRPr="00090D53">
        <w:rPr>
          <w:b/>
          <w:sz w:val="24"/>
          <w:szCs w:val="24"/>
        </w:rPr>
        <w:t>Applicability.</w:t>
      </w:r>
    </w:p>
    <w:p w14:paraId="7E8E19BB" w14:textId="157E4637" w:rsidR="00B23397" w:rsidRPr="00752553" w:rsidRDefault="00B23397" w:rsidP="00752553">
      <w:pPr>
        <w:numPr>
          <w:ilvl w:val="0"/>
          <w:numId w:val="15"/>
        </w:numPr>
        <w:spacing w:after="240"/>
        <w:jc w:val="both"/>
        <w:rPr>
          <w:color w:val="000000"/>
          <w:sz w:val="24"/>
          <w:szCs w:val="24"/>
        </w:rPr>
      </w:pPr>
      <w:r w:rsidRPr="00752553">
        <w:rPr>
          <w:color w:val="000000"/>
          <w:sz w:val="24"/>
          <w:szCs w:val="24"/>
        </w:rPr>
        <w:t xml:space="preserve">Compliance required. </w:t>
      </w:r>
      <w:r w:rsidR="002E27FC">
        <w:rPr>
          <w:color w:val="000000"/>
          <w:sz w:val="24"/>
          <w:szCs w:val="24"/>
        </w:rPr>
        <w:t xml:space="preserve">A person must register with the Agricultural Commissioner </w:t>
      </w:r>
      <w:r w:rsidR="000209CF">
        <w:rPr>
          <w:color w:val="000000"/>
          <w:sz w:val="24"/>
          <w:szCs w:val="24"/>
        </w:rPr>
        <w:t>prior to</w:t>
      </w:r>
      <w:r w:rsidR="002E27FC">
        <w:rPr>
          <w:color w:val="000000"/>
          <w:sz w:val="24"/>
          <w:szCs w:val="24"/>
        </w:rPr>
        <w:t xml:space="preserve"> industrial hemp</w:t>
      </w:r>
      <w:r w:rsidR="000209CF" w:rsidRPr="000209CF">
        <w:rPr>
          <w:color w:val="000000"/>
          <w:sz w:val="24"/>
          <w:szCs w:val="24"/>
        </w:rPr>
        <w:t xml:space="preserve"> </w:t>
      </w:r>
      <w:r w:rsidR="000209CF">
        <w:rPr>
          <w:color w:val="000000"/>
          <w:sz w:val="24"/>
          <w:szCs w:val="24"/>
        </w:rPr>
        <w:t>cultivation</w:t>
      </w:r>
      <w:r w:rsidR="002E27FC">
        <w:rPr>
          <w:color w:val="000000"/>
          <w:sz w:val="24"/>
          <w:szCs w:val="24"/>
        </w:rPr>
        <w:t>, or preparing a site for cultivation,</w:t>
      </w:r>
      <w:r w:rsidR="00F94293" w:rsidRPr="00752553">
        <w:rPr>
          <w:color w:val="000000"/>
          <w:sz w:val="24"/>
          <w:szCs w:val="24"/>
        </w:rPr>
        <w:t xml:space="preserve"> in the unincorporated county</w:t>
      </w:r>
      <w:r w:rsidR="002E27FC">
        <w:rPr>
          <w:color w:val="000000"/>
          <w:sz w:val="24"/>
          <w:szCs w:val="24"/>
        </w:rPr>
        <w:t xml:space="preserve">. Registrants </w:t>
      </w:r>
      <w:r w:rsidR="00BA2DC4" w:rsidRPr="00752553">
        <w:rPr>
          <w:color w:val="000000"/>
          <w:sz w:val="24"/>
          <w:szCs w:val="24"/>
        </w:rPr>
        <w:t>must</w:t>
      </w:r>
      <w:r w:rsidR="00F94293" w:rsidRPr="00752553">
        <w:rPr>
          <w:color w:val="000000"/>
          <w:sz w:val="24"/>
          <w:szCs w:val="24"/>
        </w:rPr>
        <w:t xml:space="preserve"> comply with the</w:t>
      </w:r>
      <w:r w:rsidR="00E54DF8" w:rsidRPr="00752553">
        <w:rPr>
          <w:color w:val="000000"/>
          <w:sz w:val="24"/>
          <w:szCs w:val="24"/>
        </w:rPr>
        <w:t xml:space="preserve"> standards required by this chapter and </w:t>
      </w:r>
      <w:r w:rsidR="002E27FC">
        <w:rPr>
          <w:color w:val="000000"/>
          <w:sz w:val="24"/>
          <w:szCs w:val="24"/>
        </w:rPr>
        <w:t>all</w:t>
      </w:r>
      <w:r w:rsidRPr="00752553">
        <w:rPr>
          <w:color w:val="000000"/>
          <w:sz w:val="24"/>
          <w:szCs w:val="24"/>
        </w:rPr>
        <w:t xml:space="preserve"> adopted</w:t>
      </w:r>
      <w:r w:rsidR="002E27FC">
        <w:rPr>
          <w:color w:val="000000"/>
          <w:sz w:val="24"/>
          <w:szCs w:val="24"/>
        </w:rPr>
        <w:t xml:space="preserve"> required</w:t>
      </w:r>
      <w:r w:rsidRPr="00752553">
        <w:rPr>
          <w:color w:val="000000"/>
          <w:sz w:val="24"/>
          <w:szCs w:val="24"/>
        </w:rPr>
        <w:t xml:space="preserve"> best management practices.</w:t>
      </w:r>
    </w:p>
    <w:p w14:paraId="2C7E1DAF" w14:textId="4EE5BD7A" w:rsidR="00B23397" w:rsidRPr="00752553" w:rsidRDefault="00B23397" w:rsidP="00752553">
      <w:pPr>
        <w:numPr>
          <w:ilvl w:val="0"/>
          <w:numId w:val="15"/>
        </w:numPr>
        <w:spacing w:after="240"/>
        <w:jc w:val="both"/>
        <w:rPr>
          <w:color w:val="000000"/>
          <w:sz w:val="24"/>
          <w:szCs w:val="24"/>
        </w:rPr>
      </w:pPr>
      <w:r w:rsidRPr="00752553">
        <w:rPr>
          <w:color w:val="000000"/>
          <w:sz w:val="24"/>
          <w:szCs w:val="24"/>
        </w:rPr>
        <w:t xml:space="preserve">Liability.  Nothing in this chapter, </w:t>
      </w:r>
      <w:r w:rsidR="002E27FC">
        <w:rPr>
          <w:color w:val="000000"/>
          <w:sz w:val="24"/>
          <w:szCs w:val="24"/>
        </w:rPr>
        <w:t>including the issuance</w:t>
      </w:r>
      <w:r w:rsidR="00E54DF8" w:rsidRPr="00752553">
        <w:rPr>
          <w:color w:val="000000"/>
          <w:sz w:val="24"/>
          <w:szCs w:val="24"/>
        </w:rPr>
        <w:t xml:space="preserve"> of a registration</w:t>
      </w:r>
      <w:r w:rsidRPr="00752553">
        <w:rPr>
          <w:color w:val="000000"/>
          <w:sz w:val="24"/>
          <w:szCs w:val="24"/>
        </w:rPr>
        <w:t xml:space="preserve"> pursuant to this chapter, nor compliance with the provisions of this chapter, relieve</w:t>
      </w:r>
      <w:r w:rsidR="00CB4342" w:rsidRPr="00752553">
        <w:rPr>
          <w:color w:val="000000"/>
          <w:sz w:val="24"/>
          <w:szCs w:val="24"/>
        </w:rPr>
        <w:t>s</w:t>
      </w:r>
      <w:r w:rsidRPr="00752553">
        <w:rPr>
          <w:color w:val="000000"/>
          <w:sz w:val="24"/>
          <w:szCs w:val="24"/>
        </w:rPr>
        <w:t xml:space="preserve"> any person from responsibility for damage to other persons or property, or impose</w:t>
      </w:r>
      <w:r w:rsidR="00301F2B">
        <w:rPr>
          <w:color w:val="000000"/>
          <w:sz w:val="24"/>
          <w:szCs w:val="24"/>
        </w:rPr>
        <w:t>s</w:t>
      </w:r>
      <w:r w:rsidRPr="00752553">
        <w:rPr>
          <w:color w:val="000000"/>
          <w:sz w:val="24"/>
          <w:szCs w:val="24"/>
        </w:rPr>
        <w:t xml:space="preserve"> any liability upon the county, its officers, agents, or employees, for damage to other persons or property.</w:t>
      </w:r>
    </w:p>
    <w:p w14:paraId="7D459B10" w14:textId="77777777" w:rsidR="00F142D0" w:rsidRPr="00752553" w:rsidRDefault="001C5E90" w:rsidP="00752553">
      <w:pPr>
        <w:numPr>
          <w:ilvl w:val="0"/>
          <w:numId w:val="15"/>
        </w:numPr>
        <w:spacing w:after="240"/>
        <w:jc w:val="both"/>
        <w:rPr>
          <w:color w:val="000000"/>
          <w:sz w:val="24"/>
          <w:szCs w:val="24"/>
        </w:rPr>
      </w:pPr>
      <w:r w:rsidRPr="00752553">
        <w:rPr>
          <w:color w:val="000000"/>
          <w:sz w:val="24"/>
          <w:szCs w:val="24"/>
        </w:rPr>
        <w:t>Other Laws and Permits</w:t>
      </w:r>
      <w:r w:rsidR="00B23397" w:rsidRPr="00752553">
        <w:rPr>
          <w:color w:val="000000"/>
          <w:sz w:val="24"/>
          <w:szCs w:val="24"/>
        </w:rPr>
        <w:t>.  Nothing in this chapter eliminate</w:t>
      </w:r>
      <w:r w:rsidR="00CB4342" w:rsidRPr="00752553">
        <w:rPr>
          <w:color w:val="000000"/>
          <w:sz w:val="24"/>
          <w:szCs w:val="24"/>
        </w:rPr>
        <w:t>s</w:t>
      </w:r>
      <w:r w:rsidR="00B23397" w:rsidRPr="00752553">
        <w:rPr>
          <w:color w:val="000000"/>
          <w:sz w:val="24"/>
          <w:szCs w:val="24"/>
        </w:rPr>
        <w:t xml:space="preserve"> the need for any person undertaking industrial hemp </w:t>
      </w:r>
      <w:r w:rsidR="00301F2B" w:rsidRPr="00752553">
        <w:rPr>
          <w:color w:val="000000"/>
          <w:sz w:val="24"/>
          <w:szCs w:val="24"/>
        </w:rPr>
        <w:t xml:space="preserve">cultivation </w:t>
      </w:r>
      <w:r w:rsidR="00B23397" w:rsidRPr="00752553">
        <w:rPr>
          <w:color w:val="000000"/>
          <w:sz w:val="24"/>
          <w:szCs w:val="24"/>
        </w:rPr>
        <w:t xml:space="preserve">to </w:t>
      </w:r>
      <w:r w:rsidR="00996123" w:rsidRPr="00752553">
        <w:rPr>
          <w:color w:val="000000"/>
          <w:sz w:val="24"/>
          <w:szCs w:val="24"/>
        </w:rPr>
        <w:t xml:space="preserve">comply with any local, state, or federal law, or to </w:t>
      </w:r>
      <w:r w:rsidR="00B23397" w:rsidRPr="00752553">
        <w:rPr>
          <w:color w:val="000000"/>
          <w:sz w:val="24"/>
          <w:szCs w:val="24"/>
        </w:rPr>
        <w:t>obtain any other permits, approvals, or authorizations required by this code or state or federal agencies.</w:t>
      </w:r>
    </w:p>
    <w:p w14:paraId="725AA281" w14:textId="77777777" w:rsidR="001C5507" w:rsidRPr="00A649A1" w:rsidRDefault="000A65F1" w:rsidP="00A649A1">
      <w:pPr>
        <w:spacing w:after="240"/>
        <w:rPr>
          <w:b/>
          <w:sz w:val="24"/>
          <w:szCs w:val="24"/>
        </w:rPr>
      </w:pPr>
      <w:r>
        <w:rPr>
          <w:b/>
          <w:sz w:val="24"/>
          <w:szCs w:val="24"/>
        </w:rPr>
        <w:t>Sec. 37-6</w:t>
      </w:r>
      <w:r w:rsidR="001C5507" w:rsidRPr="00090D53">
        <w:rPr>
          <w:b/>
          <w:sz w:val="24"/>
          <w:szCs w:val="24"/>
        </w:rPr>
        <w:t xml:space="preserve"> </w:t>
      </w:r>
      <w:r w:rsidR="00BA2DC4">
        <w:rPr>
          <w:b/>
          <w:sz w:val="24"/>
          <w:szCs w:val="24"/>
        </w:rPr>
        <w:tab/>
      </w:r>
      <w:r w:rsidR="001C5507" w:rsidRPr="00090D53">
        <w:rPr>
          <w:b/>
          <w:sz w:val="24"/>
          <w:szCs w:val="24"/>
        </w:rPr>
        <w:t>Best Management Practices.</w:t>
      </w:r>
    </w:p>
    <w:p w14:paraId="7E399D09" w14:textId="2C2A5634" w:rsidR="00A22661" w:rsidRPr="00A22661" w:rsidRDefault="00A22661" w:rsidP="00A22661">
      <w:pPr>
        <w:numPr>
          <w:ilvl w:val="0"/>
          <w:numId w:val="20"/>
        </w:numPr>
        <w:spacing w:after="240"/>
        <w:jc w:val="both"/>
        <w:rPr>
          <w:color w:val="000000"/>
          <w:sz w:val="24"/>
          <w:szCs w:val="24"/>
        </w:rPr>
      </w:pPr>
      <w:r>
        <w:rPr>
          <w:sz w:val="24"/>
          <w:szCs w:val="24"/>
        </w:rPr>
        <w:t>Required Best Management Practices. The Agricultural Commissioner</w:t>
      </w:r>
      <w:r w:rsidRPr="00090D53">
        <w:rPr>
          <w:sz w:val="24"/>
          <w:szCs w:val="24"/>
        </w:rPr>
        <w:t xml:space="preserve"> may adopt, amend, or rescind </w:t>
      </w:r>
      <w:r>
        <w:rPr>
          <w:sz w:val="24"/>
          <w:szCs w:val="24"/>
        </w:rPr>
        <w:t xml:space="preserve">required </w:t>
      </w:r>
      <w:r w:rsidRPr="00090D53">
        <w:rPr>
          <w:sz w:val="24"/>
          <w:szCs w:val="24"/>
        </w:rPr>
        <w:t>best management practices to implement or make specific the standards in this chapter</w:t>
      </w:r>
      <w:r>
        <w:rPr>
          <w:sz w:val="24"/>
          <w:szCs w:val="24"/>
        </w:rPr>
        <w:t xml:space="preserve">. A registrant must comply with a best management practice adopted or amended pursuant to this </w:t>
      </w:r>
      <w:r w:rsidR="00127A7C">
        <w:rPr>
          <w:sz w:val="24"/>
          <w:szCs w:val="24"/>
        </w:rPr>
        <w:t>provision</w:t>
      </w:r>
      <w:r>
        <w:rPr>
          <w:sz w:val="24"/>
          <w:szCs w:val="24"/>
        </w:rPr>
        <w:t>.</w:t>
      </w:r>
    </w:p>
    <w:p w14:paraId="1A192C12" w14:textId="7C0BFFDF" w:rsidR="00F142D0" w:rsidRPr="00A22661" w:rsidRDefault="00A22661" w:rsidP="00A22661">
      <w:pPr>
        <w:numPr>
          <w:ilvl w:val="0"/>
          <w:numId w:val="20"/>
        </w:numPr>
        <w:spacing w:after="240"/>
        <w:jc w:val="both"/>
        <w:rPr>
          <w:color w:val="000000"/>
          <w:sz w:val="24"/>
          <w:szCs w:val="24"/>
        </w:rPr>
      </w:pPr>
      <w:r>
        <w:rPr>
          <w:sz w:val="24"/>
          <w:szCs w:val="24"/>
        </w:rPr>
        <w:t>Recommended Best Management Practices. The Agricultural Commissioner may adopt, amend, or rescind recommended best management practices that include</w:t>
      </w:r>
      <w:r w:rsidRPr="00090D53">
        <w:rPr>
          <w:sz w:val="24"/>
          <w:szCs w:val="24"/>
        </w:rPr>
        <w:t xml:space="preserve"> </w:t>
      </w:r>
      <w:r>
        <w:rPr>
          <w:sz w:val="24"/>
          <w:szCs w:val="24"/>
        </w:rPr>
        <w:t xml:space="preserve">proper and accepted customs and standards </w:t>
      </w:r>
      <w:r w:rsidRPr="00090D53">
        <w:rPr>
          <w:sz w:val="24"/>
          <w:szCs w:val="24"/>
        </w:rPr>
        <w:t>for industrial</w:t>
      </w:r>
      <w:r>
        <w:rPr>
          <w:sz w:val="24"/>
          <w:szCs w:val="24"/>
        </w:rPr>
        <w:t xml:space="preserve"> hemp cultivation in the county</w:t>
      </w:r>
      <w:r w:rsidRPr="00090D53">
        <w:rPr>
          <w:sz w:val="24"/>
          <w:szCs w:val="24"/>
        </w:rPr>
        <w:t>.</w:t>
      </w:r>
    </w:p>
    <w:p w14:paraId="52BC7618" w14:textId="77777777" w:rsidR="00F142D0" w:rsidRPr="00090D53" w:rsidRDefault="00666EE8" w:rsidP="00A649A1">
      <w:pPr>
        <w:spacing w:after="240"/>
        <w:jc w:val="both"/>
        <w:rPr>
          <w:b/>
          <w:color w:val="000000"/>
          <w:sz w:val="24"/>
          <w:szCs w:val="24"/>
        </w:rPr>
      </w:pPr>
      <w:r>
        <w:rPr>
          <w:b/>
          <w:color w:val="000000"/>
          <w:sz w:val="24"/>
          <w:szCs w:val="24"/>
        </w:rPr>
        <w:t>Sec. 37-7</w:t>
      </w:r>
      <w:r w:rsidR="00F142D0" w:rsidRPr="00090D53">
        <w:rPr>
          <w:b/>
          <w:color w:val="000000"/>
          <w:sz w:val="24"/>
          <w:szCs w:val="24"/>
        </w:rPr>
        <w:tab/>
        <w:t xml:space="preserve"> </w:t>
      </w:r>
      <w:r w:rsidR="00E95630" w:rsidRPr="00090D53">
        <w:rPr>
          <w:b/>
          <w:color w:val="000000"/>
          <w:sz w:val="24"/>
          <w:szCs w:val="24"/>
        </w:rPr>
        <w:t>Registration R</w:t>
      </w:r>
      <w:r w:rsidR="00F142D0" w:rsidRPr="00090D53">
        <w:rPr>
          <w:b/>
          <w:color w:val="000000"/>
          <w:sz w:val="24"/>
          <w:szCs w:val="24"/>
        </w:rPr>
        <w:t>equirements</w:t>
      </w:r>
      <w:r w:rsidR="000A65F1">
        <w:rPr>
          <w:b/>
          <w:color w:val="000000"/>
          <w:sz w:val="24"/>
          <w:szCs w:val="24"/>
        </w:rPr>
        <w:t>.</w:t>
      </w:r>
    </w:p>
    <w:p w14:paraId="230B6278" w14:textId="61FD94A8" w:rsidR="00F142D0" w:rsidRPr="00090D53" w:rsidRDefault="00F142D0" w:rsidP="00A649A1">
      <w:pPr>
        <w:spacing w:after="240"/>
        <w:jc w:val="both"/>
        <w:rPr>
          <w:color w:val="000000"/>
          <w:sz w:val="24"/>
          <w:szCs w:val="24"/>
        </w:rPr>
      </w:pPr>
      <w:r w:rsidRPr="00090D53">
        <w:rPr>
          <w:b/>
          <w:color w:val="000000"/>
          <w:sz w:val="24"/>
          <w:szCs w:val="24"/>
        </w:rPr>
        <w:tab/>
      </w:r>
      <w:r w:rsidR="00653801" w:rsidRPr="00090D53">
        <w:rPr>
          <w:color w:val="000000"/>
          <w:sz w:val="24"/>
          <w:szCs w:val="24"/>
        </w:rPr>
        <w:t xml:space="preserve">Registration for industrial hemp cultivation </w:t>
      </w:r>
      <w:r w:rsidR="00666EE8">
        <w:rPr>
          <w:color w:val="000000"/>
          <w:sz w:val="24"/>
          <w:szCs w:val="24"/>
        </w:rPr>
        <w:t>must</w:t>
      </w:r>
      <w:r w:rsidR="00653801" w:rsidRPr="00090D53">
        <w:rPr>
          <w:color w:val="000000"/>
          <w:sz w:val="24"/>
          <w:szCs w:val="24"/>
        </w:rPr>
        <w:t xml:space="preserve"> be </w:t>
      </w:r>
      <w:r w:rsidR="00A22661">
        <w:rPr>
          <w:color w:val="000000"/>
          <w:sz w:val="24"/>
          <w:szCs w:val="24"/>
        </w:rPr>
        <w:t>issued</w:t>
      </w:r>
      <w:r w:rsidR="00653801" w:rsidRPr="00090D53">
        <w:rPr>
          <w:color w:val="000000"/>
          <w:sz w:val="24"/>
          <w:szCs w:val="24"/>
        </w:rPr>
        <w:t xml:space="preserve"> if each of the following requirements are met</w:t>
      </w:r>
      <w:r w:rsidRPr="00090D53">
        <w:rPr>
          <w:color w:val="000000"/>
          <w:sz w:val="24"/>
          <w:szCs w:val="24"/>
        </w:rPr>
        <w:t>:</w:t>
      </w:r>
    </w:p>
    <w:p w14:paraId="06CD50B7" w14:textId="135F6432" w:rsidR="00F142D0" w:rsidRPr="00090D53" w:rsidRDefault="00763871" w:rsidP="00752553">
      <w:pPr>
        <w:numPr>
          <w:ilvl w:val="0"/>
          <w:numId w:val="16"/>
        </w:numPr>
        <w:spacing w:after="240"/>
        <w:jc w:val="both"/>
        <w:rPr>
          <w:color w:val="000000"/>
          <w:sz w:val="24"/>
          <w:szCs w:val="24"/>
        </w:rPr>
      </w:pPr>
      <w:r>
        <w:rPr>
          <w:color w:val="000000"/>
          <w:sz w:val="24"/>
          <w:szCs w:val="24"/>
        </w:rPr>
        <w:lastRenderedPageBreak/>
        <w:t>Apply to Register</w:t>
      </w:r>
      <w:r w:rsidR="00653801" w:rsidRPr="00090D53">
        <w:rPr>
          <w:color w:val="000000"/>
          <w:sz w:val="24"/>
          <w:szCs w:val="24"/>
        </w:rPr>
        <w:t xml:space="preserve">. </w:t>
      </w:r>
      <w:r w:rsidR="00A22661">
        <w:rPr>
          <w:color w:val="000000"/>
          <w:sz w:val="24"/>
          <w:szCs w:val="24"/>
        </w:rPr>
        <w:t>Applicant</w:t>
      </w:r>
      <w:r w:rsidR="00F142D0" w:rsidRPr="00090D53">
        <w:rPr>
          <w:color w:val="000000"/>
          <w:sz w:val="24"/>
          <w:szCs w:val="24"/>
        </w:rPr>
        <w:t xml:space="preserve"> </w:t>
      </w:r>
      <w:r w:rsidR="002113EB">
        <w:rPr>
          <w:color w:val="000000"/>
          <w:sz w:val="24"/>
          <w:szCs w:val="24"/>
        </w:rPr>
        <w:t>must</w:t>
      </w:r>
      <w:r w:rsidR="00F142D0" w:rsidRPr="00090D53">
        <w:rPr>
          <w:color w:val="000000"/>
          <w:sz w:val="24"/>
          <w:szCs w:val="24"/>
        </w:rPr>
        <w:t xml:space="preserve"> submit </w:t>
      </w:r>
      <w:r>
        <w:rPr>
          <w:color w:val="000000"/>
          <w:sz w:val="24"/>
          <w:szCs w:val="24"/>
        </w:rPr>
        <w:t>registration materials</w:t>
      </w:r>
      <w:r w:rsidR="00F142D0" w:rsidRPr="00090D53">
        <w:rPr>
          <w:color w:val="000000"/>
          <w:sz w:val="24"/>
          <w:szCs w:val="24"/>
        </w:rPr>
        <w:t xml:space="preserve"> in accordance with the </w:t>
      </w:r>
      <w:r w:rsidR="002113EB">
        <w:rPr>
          <w:color w:val="000000"/>
          <w:sz w:val="24"/>
          <w:szCs w:val="24"/>
        </w:rPr>
        <w:t>registration</w:t>
      </w:r>
      <w:r w:rsidR="00F142D0" w:rsidRPr="00090D53">
        <w:rPr>
          <w:color w:val="000000"/>
          <w:sz w:val="24"/>
          <w:szCs w:val="24"/>
        </w:rPr>
        <w:t xml:space="preserve"> process established </w:t>
      </w:r>
      <w:r w:rsidR="002113EB">
        <w:rPr>
          <w:color w:val="000000"/>
          <w:sz w:val="24"/>
          <w:szCs w:val="24"/>
        </w:rPr>
        <w:t xml:space="preserve">by the </w:t>
      </w:r>
      <w:r w:rsidR="00196247">
        <w:rPr>
          <w:color w:val="000000"/>
          <w:sz w:val="24"/>
          <w:szCs w:val="24"/>
        </w:rPr>
        <w:t>Agricultural Commissioner</w:t>
      </w:r>
      <w:r>
        <w:rPr>
          <w:color w:val="000000"/>
          <w:sz w:val="24"/>
          <w:szCs w:val="24"/>
        </w:rPr>
        <w:t xml:space="preserve">. </w:t>
      </w:r>
      <w:r w:rsidR="0018150C" w:rsidRPr="00090D53">
        <w:rPr>
          <w:color w:val="000000"/>
          <w:sz w:val="24"/>
          <w:szCs w:val="24"/>
        </w:rPr>
        <w:t>The</w:t>
      </w:r>
      <w:r w:rsidR="002113EB">
        <w:rPr>
          <w:color w:val="000000"/>
          <w:sz w:val="24"/>
          <w:szCs w:val="24"/>
        </w:rPr>
        <w:t xml:space="preserve"> registration </w:t>
      </w:r>
      <w:r>
        <w:rPr>
          <w:color w:val="000000"/>
          <w:sz w:val="24"/>
          <w:szCs w:val="24"/>
        </w:rPr>
        <w:t>materials</w:t>
      </w:r>
      <w:r w:rsidR="0018150C" w:rsidRPr="00090D53">
        <w:rPr>
          <w:color w:val="000000"/>
          <w:sz w:val="24"/>
          <w:szCs w:val="24"/>
        </w:rPr>
        <w:t xml:space="preserve"> </w:t>
      </w:r>
      <w:r w:rsidR="002113EB">
        <w:rPr>
          <w:color w:val="000000"/>
          <w:sz w:val="24"/>
          <w:szCs w:val="24"/>
        </w:rPr>
        <w:t>must be accompanied by</w:t>
      </w:r>
      <w:r w:rsidR="0018150C" w:rsidRPr="00090D53">
        <w:rPr>
          <w:color w:val="000000"/>
          <w:sz w:val="24"/>
          <w:szCs w:val="24"/>
        </w:rPr>
        <w:t xml:space="preserve"> </w:t>
      </w:r>
      <w:r>
        <w:rPr>
          <w:sz w:val="24"/>
          <w:szCs w:val="24"/>
        </w:rPr>
        <w:t>all required fees and deposits</w:t>
      </w:r>
      <w:r w:rsidR="0018150C" w:rsidRPr="00090D53">
        <w:rPr>
          <w:sz w:val="24"/>
          <w:szCs w:val="24"/>
        </w:rPr>
        <w:t xml:space="preserve">. </w:t>
      </w:r>
    </w:p>
    <w:p w14:paraId="0D9E3C06" w14:textId="4D5C10BD" w:rsidR="00F142D0" w:rsidRPr="00090D53" w:rsidRDefault="00196247" w:rsidP="00752553">
      <w:pPr>
        <w:numPr>
          <w:ilvl w:val="0"/>
          <w:numId w:val="16"/>
        </w:numPr>
        <w:spacing w:after="240"/>
        <w:jc w:val="both"/>
        <w:rPr>
          <w:color w:val="000000"/>
          <w:sz w:val="24"/>
          <w:szCs w:val="24"/>
        </w:rPr>
      </w:pPr>
      <w:r>
        <w:rPr>
          <w:color w:val="000000"/>
          <w:sz w:val="24"/>
          <w:szCs w:val="24"/>
        </w:rPr>
        <w:t>Property Owner A</w:t>
      </w:r>
      <w:r w:rsidR="00FF2508" w:rsidRPr="00090D53">
        <w:rPr>
          <w:color w:val="000000"/>
          <w:sz w:val="24"/>
          <w:szCs w:val="24"/>
        </w:rPr>
        <w:t>uthorization</w:t>
      </w:r>
      <w:r w:rsidR="006A596F" w:rsidRPr="00090D53">
        <w:rPr>
          <w:color w:val="000000"/>
          <w:sz w:val="24"/>
          <w:szCs w:val="24"/>
        </w:rPr>
        <w:t xml:space="preserve">. </w:t>
      </w:r>
      <w:r w:rsidR="00763871">
        <w:rPr>
          <w:color w:val="000000"/>
          <w:sz w:val="24"/>
          <w:szCs w:val="24"/>
        </w:rPr>
        <w:t xml:space="preserve">The property owner must authorize industrial hemp cultivation </w:t>
      </w:r>
      <w:r w:rsidR="00F142D0" w:rsidRPr="00090D53">
        <w:rPr>
          <w:color w:val="000000"/>
          <w:sz w:val="24"/>
          <w:szCs w:val="24"/>
        </w:rPr>
        <w:t xml:space="preserve">in a form acceptable to the </w:t>
      </w:r>
      <w:r>
        <w:rPr>
          <w:color w:val="000000"/>
          <w:sz w:val="24"/>
          <w:szCs w:val="24"/>
        </w:rPr>
        <w:t>Agricultural Commissioner</w:t>
      </w:r>
      <w:r w:rsidR="00F142D0" w:rsidRPr="00090D53">
        <w:rPr>
          <w:color w:val="000000"/>
          <w:sz w:val="24"/>
          <w:szCs w:val="24"/>
        </w:rPr>
        <w:t xml:space="preserve">. </w:t>
      </w:r>
    </w:p>
    <w:p w14:paraId="0A7166DC" w14:textId="4004CB01" w:rsidR="00F142D0" w:rsidRPr="00090D53" w:rsidRDefault="005C730B" w:rsidP="00752553">
      <w:pPr>
        <w:numPr>
          <w:ilvl w:val="0"/>
          <w:numId w:val="16"/>
        </w:numPr>
        <w:spacing w:after="240"/>
        <w:jc w:val="both"/>
        <w:rPr>
          <w:color w:val="000000"/>
          <w:sz w:val="24"/>
          <w:szCs w:val="24"/>
        </w:rPr>
      </w:pPr>
      <w:r>
        <w:rPr>
          <w:color w:val="000000"/>
          <w:sz w:val="24"/>
          <w:szCs w:val="24"/>
        </w:rPr>
        <w:t>State</w:t>
      </w:r>
      <w:r w:rsidR="009128F5" w:rsidRPr="00090D53">
        <w:rPr>
          <w:color w:val="000000"/>
          <w:sz w:val="24"/>
          <w:szCs w:val="24"/>
        </w:rPr>
        <w:t xml:space="preserve"> Industrial Hemp Registration</w:t>
      </w:r>
      <w:r w:rsidR="006A596F" w:rsidRPr="00090D53">
        <w:rPr>
          <w:color w:val="000000"/>
          <w:sz w:val="24"/>
          <w:szCs w:val="24"/>
        </w:rPr>
        <w:t xml:space="preserve">. </w:t>
      </w:r>
      <w:r w:rsidR="00763871">
        <w:rPr>
          <w:color w:val="000000"/>
          <w:sz w:val="24"/>
          <w:szCs w:val="24"/>
        </w:rPr>
        <w:t>Applicant</w:t>
      </w:r>
      <w:r w:rsidR="00F142D0" w:rsidRPr="00090D53">
        <w:rPr>
          <w:color w:val="000000"/>
          <w:sz w:val="24"/>
          <w:szCs w:val="24"/>
        </w:rPr>
        <w:t xml:space="preserve"> </w:t>
      </w:r>
      <w:r w:rsidR="00AD2653">
        <w:rPr>
          <w:color w:val="000000"/>
          <w:sz w:val="24"/>
          <w:szCs w:val="24"/>
        </w:rPr>
        <w:t xml:space="preserve">must </w:t>
      </w:r>
      <w:r w:rsidR="00A6438A">
        <w:rPr>
          <w:color w:val="000000"/>
          <w:sz w:val="24"/>
          <w:szCs w:val="24"/>
        </w:rPr>
        <w:t>satisfy</w:t>
      </w:r>
      <w:r w:rsidR="00F142D0" w:rsidRPr="00090D53">
        <w:rPr>
          <w:color w:val="000000"/>
          <w:sz w:val="24"/>
          <w:szCs w:val="24"/>
        </w:rPr>
        <w:t xml:space="preserve"> the registration requirements in </w:t>
      </w:r>
      <w:r>
        <w:rPr>
          <w:color w:val="000000"/>
          <w:sz w:val="24"/>
          <w:szCs w:val="24"/>
        </w:rPr>
        <w:t xml:space="preserve">California </w:t>
      </w:r>
      <w:r w:rsidR="00F142D0" w:rsidRPr="00090D53">
        <w:rPr>
          <w:color w:val="000000"/>
          <w:sz w:val="24"/>
          <w:szCs w:val="24"/>
        </w:rPr>
        <w:t>Food and Agricultural Code</w:t>
      </w:r>
      <w:r w:rsidR="00827979">
        <w:rPr>
          <w:color w:val="000000"/>
          <w:sz w:val="24"/>
          <w:szCs w:val="24"/>
        </w:rPr>
        <w:t xml:space="preserve"> S</w:t>
      </w:r>
      <w:r w:rsidR="00F142D0" w:rsidRPr="00090D53">
        <w:rPr>
          <w:color w:val="000000"/>
          <w:sz w:val="24"/>
          <w:szCs w:val="24"/>
        </w:rPr>
        <w:t>ection 81003.</w:t>
      </w:r>
    </w:p>
    <w:p w14:paraId="3B83ADA2" w14:textId="21614931" w:rsidR="00F142D0" w:rsidRPr="00090D53" w:rsidRDefault="006A596F" w:rsidP="00752553">
      <w:pPr>
        <w:numPr>
          <w:ilvl w:val="0"/>
          <w:numId w:val="16"/>
        </w:numPr>
        <w:spacing w:after="240"/>
        <w:jc w:val="both"/>
        <w:rPr>
          <w:color w:val="000000"/>
          <w:sz w:val="24"/>
          <w:szCs w:val="24"/>
        </w:rPr>
      </w:pPr>
      <w:r w:rsidRPr="00090D53">
        <w:rPr>
          <w:color w:val="000000"/>
          <w:sz w:val="24"/>
          <w:szCs w:val="24"/>
        </w:rPr>
        <w:t>Pesticide</w:t>
      </w:r>
      <w:r w:rsidR="009303B0">
        <w:rPr>
          <w:color w:val="000000"/>
          <w:sz w:val="24"/>
          <w:szCs w:val="24"/>
        </w:rPr>
        <w:t xml:space="preserve"> U</w:t>
      </w:r>
      <w:r w:rsidR="00FF2508" w:rsidRPr="00090D53">
        <w:rPr>
          <w:color w:val="000000"/>
          <w:sz w:val="24"/>
          <w:szCs w:val="24"/>
        </w:rPr>
        <w:t>se</w:t>
      </w:r>
      <w:r w:rsidR="009303B0">
        <w:rPr>
          <w:color w:val="000000"/>
          <w:sz w:val="24"/>
          <w:szCs w:val="24"/>
        </w:rPr>
        <w:t>.</w:t>
      </w:r>
      <w:r w:rsidR="00E05A1C">
        <w:rPr>
          <w:color w:val="000000"/>
          <w:sz w:val="24"/>
          <w:szCs w:val="24"/>
        </w:rPr>
        <w:t xml:space="preserve"> </w:t>
      </w:r>
      <w:r w:rsidR="00A6438A">
        <w:rPr>
          <w:color w:val="000000"/>
          <w:sz w:val="24"/>
          <w:szCs w:val="24"/>
        </w:rPr>
        <w:t xml:space="preserve">If pesticides </w:t>
      </w:r>
      <w:r w:rsidR="00EA57CE">
        <w:rPr>
          <w:color w:val="000000"/>
          <w:sz w:val="24"/>
          <w:szCs w:val="24"/>
        </w:rPr>
        <w:t>are</w:t>
      </w:r>
      <w:r w:rsidR="00A6438A">
        <w:rPr>
          <w:color w:val="000000"/>
          <w:sz w:val="24"/>
          <w:szCs w:val="24"/>
        </w:rPr>
        <w:t xml:space="preserve"> used, </w:t>
      </w:r>
      <w:r w:rsidR="00763871">
        <w:rPr>
          <w:color w:val="000000"/>
          <w:sz w:val="24"/>
          <w:szCs w:val="24"/>
        </w:rPr>
        <w:t>applicant</w:t>
      </w:r>
      <w:r w:rsidR="00F142D0" w:rsidRPr="00090D53">
        <w:rPr>
          <w:color w:val="000000"/>
          <w:sz w:val="24"/>
          <w:szCs w:val="24"/>
        </w:rPr>
        <w:t xml:space="preserve"> </w:t>
      </w:r>
      <w:r w:rsidR="00E05A1C">
        <w:rPr>
          <w:color w:val="000000"/>
          <w:sz w:val="24"/>
          <w:szCs w:val="24"/>
        </w:rPr>
        <w:t>must</w:t>
      </w:r>
      <w:r w:rsidR="00F142D0" w:rsidRPr="00090D53">
        <w:rPr>
          <w:color w:val="000000"/>
          <w:sz w:val="24"/>
          <w:szCs w:val="24"/>
        </w:rPr>
        <w:t xml:space="preserve"> obtain an</w:t>
      </w:r>
      <w:r w:rsidR="00AD2653">
        <w:rPr>
          <w:color w:val="000000"/>
          <w:sz w:val="24"/>
          <w:szCs w:val="24"/>
        </w:rPr>
        <w:t xml:space="preserve"> Operator Identification Number</w:t>
      </w:r>
      <w:r w:rsidR="00F142D0" w:rsidRPr="00090D53">
        <w:rPr>
          <w:color w:val="000000"/>
          <w:sz w:val="24"/>
          <w:szCs w:val="24"/>
        </w:rPr>
        <w:t xml:space="preserve"> </w:t>
      </w:r>
      <w:r w:rsidR="00AD2653">
        <w:rPr>
          <w:color w:val="000000"/>
          <w:sz w:val="24"/>
          <w:szCs w:val="24"/>
        </w:rPr>
        <w:t>or Restricted Materials permit</w:t>
      </w:r>
      <w:r w:rsidR="00F142D0" w:rsidRPr="00090D53">
        <w:rPr>
          <w:color w:val="000000"/>
          <w:sz w:val="24"/>
          <w:szCs w:val="24"/>
        </w:rPr>
        <w:t xml:space="preserve"> from the </w:t>
      </w:r>
      <w:r w:rsidR="00196247">
        <w:rPr>
          <w:color w:val="000000"/>
          <w:sz w:val="24"/>
          <w:szCs w:val="24"/>
        </w:rPr>
        <w:t>Agricultural Commissioner</w:t>
      </w:r>
      <w:r w:rsidR="00F142D0" w:rsidRPr="00090D53">
        <w:rPr>
          <w:color w:val="000000"/>
          <w:sz w:val="24"/>
          <w:szCs w:val="24"/>
        </w:rPr>
        <w:t xml:space="preserve">. </w:t>
      </w:r>
    </w:p>
    <w:p w14:paraId="45A90408" w14:textId="6C9BCAB1" w:rsidR="00F142D0" w:rsidRPr="00090D53" w:rsidRDefault="006A596F" w:rsidP="00752553">
      <w:pPr>
        <w:numPr>
          <w:ilvl w:val="0"/>
          <w:numId w:val="16"/>
        </w:numPr>
        <w:spacing w:after="240"/>
        <w:jc w:val="both"/>
        <w:rPr>
          <w:color w:val="000000"/>
          <w:sz w:val="24"/>
          <w:szCs w:val="24"/>
        </w:rPr>
      </w:pPr>
      <w:r w:rsidRPr="00090D53">
        <w:rPr>
          <w:color w:val="000000"/>
          <w:sz w:val="24"/>
          <w:szCs w:val="24"/>
        </w:rPr>
        <w:t xml:space="preserve">Industrial Hemp Nurseries. </w:t>
      </w:r>
      <w:r w:rsidR="00763871">
        <w:rPr>
          <w:color w:val="000000"/>
          <w:sz w:val="24"/>
          <w:szCs w:val="24"/>
        </w:rPr>
        <w:t>Applicant</w:t>
      </w:r>
      <w:r w:rsidR="00E05A1C">
        <w:rPr>
          <w:color w:val="000000"/>
          <w:sz w:val="24"/>
          <w:szCs w:val="24"/>
        </w:rPr>
        <w:t xml:space="preserve"> fo</w:t>
      </w:r>
      <w:r w:rsidR="00F142D0" w:rsidRPr="00090D53">
        <w:rPr>
          <w:color w:val="000000"/>
          <w:sz w:val="24"/>
          <w:szCs w:val="24"/>
        </w:rPr>
        <w:t xml:space="preserve">r </w:t>
      </w:r>
      <w:r w:rsidR="00A6438A">
        <w:rPr>
          <w:color w:val="000000"/>
          <w:sz w:val="24"/>
          <w:szCs w:val="24"/>
        </w:rPr>
        <w:t>propagative plant material</w:t>
      </w:r>
      <w:r w:rsidR="00A6438A" w:rsidRPr="00090D53">
        <w:rPr>
          <w:color w:val="000000"/>
          <w:sz w:val="24"/>
          <w:szCs w:val="24"/>
        </w:rPr>
        <w:t xml:space="preserve"> </w:t>
      </w:r>
      <w:r w:rsidR="00F142D0" w:rsidRPr="00090D53">
        <w:rPr>
          <w:color w:val="000000"/>
          <w:sz w:val="24"/>
          <w:szCs w:val="24"/>
        </w:rPr>
        <w:t xml:space="preserve">cultivation </w:t>
      </w:r>
      <w:r w:rsidR="00E05A1C">
        <w:rPr>
          <w:color w:val="000000"/>
          <w:sz w:val="24"/>
          <w:szCs w:val="24"/>
        </w:rPr>
        <w:t>must</w:t>
      </w:r>
      <w:r w:rsidR="00F142D0" w:rsidRPr="00090D53">
        <w:rPr>
          <w:color w:val="000000"/>
          <w:sz w:val="24"/>
          <w:szCs w:val="24"/>
        </w:rPr>
        <w:t xml:space="preserve"> have a license to sell nursery stock as required under Califor</w:t>
      </w:r>
      <w:r w:rsidR="00827979">
        <w:rPr>
          <w:color w:val="000000"/>
          <w:sz w:val="24"/>
          <w:szCs w:val="24"/>
        </w:rPr>
        <w:t>nia Food and Agricultural Code S</w:t>
      </w:r>
      <w:r w:rsidR="00F142D0" w:rsidRPr="00090D53">
        <w:rPr>
          <w:color w:val="000000"/>
          <w:sz w:val="24"/>
          <w:szCs w:val="24"/>
        </w:rPr>
        <w:t xml:space="preserve">ection 6721 et seq. </w:t>
      </w:r>
    </w:p>
    <w:p w14:paraId="000C7B21" w14:textId="55665EF5" w:rsidR="00A649A1" w:rsidRDefault="00A649A1" w:rsidP="00752553">
      <w:pPr>
        <w:numPr>
          <w:ilvl w:val="0"/>
          <w:numId w:val="16"/>
        </w:numPr>
        <w:spacing w:after="240"/>
        <w:jc w:val="both"/>
        <w:rPr>
          <w:color w:val="000000"/>
          <w:sz w:val="24"/>
          <w:szCs w:val="24"/>
        </w:rPr>
      </w:pPr>
      <w:r>
        <w:rPr>
          <w:color w:val="000000"/>
          <w:sz w:val="24"/>
          <w:szCs w:val="24"/>
        </w:rPr>
        <w:t>Con</w:t>
      </w:r>
      <w:r w:rsidR="00A6438A">
        <w:rPr>
          <w:color w:val="000000"/>
          <w:sz w:val="24"/>
          <w:szCs w:val="24"/>
        </w:rPr>
        <w:t xml:space="preserve">sent to Inspections. </w:t>
      </w:r>
      <w:r w:rsidR="00763871">
        <w:rPr>
          <w:color w:val="000000"/>
          <w:sz w:val="24"/>
          <w:szCs w:val="24"/>
        </w:rPr>
        <w:t>Applicant</w:t>
      </w:r>
      <w:r>
        <w:rPr>
          <w:color w:val="000000"/>
          <w:sz w:val="24"/>
          <w:szCs w:val="24"/>
        </w:rPr>
        <w:t xml:space="preserve"> must consent to inspections and testing that may be conducted at any time at the discretion of the </w:t>
      </w:r>
      <w:r w:rsidR="000859E9">
        <w:rPr>
          <w:color w:val="000000"/>
          <w:sz w:val="24"/>
          <w:szCs w:val="24"/>
        </w:rPr>
        <w:t>Agricultural Commissioner</w:t>
      </w:r>
      <w:r>
        <w:rPr>
          <w:color w:val="000000"/>
          <w:sz w:val="24"/>
          <w:szCs w:val="24"/>
        </w:rPr>
        <w:t xml:space="preserve">. </w:t>
      </w:r>
      <w:r w:rsidR="009303B0">
        <w:rPr>
          <w:color w:val="000000"/>
          <w:sz w:val="24"/>
          <w:szCs w:val="24"/>
        </w:rPr>
        <w:t>A fee may be established to cover</w:t>
      </w:r>
      <w:r>
        <w:rPr>
          <w:color w:val="000000"/>
          <w:sz w:val="24"/>
          <w:szCs w:val="24"/>
        </w:rPr>
        <w:t xml:space="preserve"> the costs of such inspections and testing.</w:t>
      </w:r>
    </w:p>
    <w:p w14:paraId="79DC5AC1" w14:textId="5355CF0B" w:rsidR="00F142D0" w:rsidRPr="00A649A1" w:rsidRDefault="006A596F" w:rsidP="00752553">
      <w:pPr>
        <w:numPr>
          <w:ilvl w:val="0"/>
          <w:numId w:val="16"/>
        </w:numPr>
        <w:spacing w:after="240"/>
        <w:jc w:val="both"/>
        <w:rPr>
          <w:color w:val="000000"/>
          <w:sz w:val="24"/>
          <w:szCs w:val="24"/>
        </w:rPr>
      </w:pPr>
      <w:r w:rsidRPr="00090D53">
        <w:rPr>
          <w:color w:val="000000"/>
          <w:sz w:val="24"/>
          <w:szCs w:val="24"/>
        </w:rPr>
        <w:t>Term</w:t>
      </w:r>
      <w:r w:rsidR="00763871">
        <w:rPr>
          <w:color w:val="000000"/>
          <w:sz w:val="24"/>
          <w:szCs w:val="24"/>
        </w:rPr>
        <w:t xml:space="preserve"> and Renewal</w:t>
      </w:r>
      <w:r w:rsidRPr="00090D53">
        <w:rPr>
          <w:color w:val="000000"/>
          <w:sz w:val="24"/>
          <w:szCs w:val="24"/>
        </w:rPr>
        <w:t xml:space="preserve">. </w:t>
      </w:r>
      <w:r w:rsidR="00A6438A">
        <w:rPr>
          <w:color w:val="000000"/>
          <w:sz w:val="24"/>
          <w:szCs w:val="24"/>
        </w:rPr>
        <w:t>R</w:t>
      </w:r>
      <w:r w:rsidRPr="00090D53">
        <w:rPr>
          <w:color w:val="000000"/>
          <w:sz w:val="24"/>
          <w:szCs w:val="24"/>
        </w:rPr>
        <w:t>egistration pursuant to</w:t>
      </w:r>
      <w:r w:rsidR="00A6438A">
        <w:rPr>
          <w:color w:val="000000"/>
          <w:sz w:val="24"/>
          <w:szCs w:val="24"/>
        </w:rPr>
        <w:t xml:space="preserve"> this chapter wi</w:t>
      </w:r>
      <w:r w:rsidR="00F142D0" w:rsidRPr="00090D53">
        <w:rPr>
          <w:color w:val="000000"/>
          <w:sz w:val="24"/>
          <w:szCs w:val="24"/>
        </w:rPr>
        <w:t>ll expire one year from the date of issuance</w:t>
      </w:r>
      <w:r w:rsidR="00AD2653">
        <w:rPr>
          <w:color w:val="000000"/>
          <w:sz w:val="24"/>
          <w:szCs w:val="24"/>
        </w:rPr>
        <w:t xml:space="preserve"> and </w:t>
      </w:r>
      <w:r w:rsidR="00A6438A">
        <w:rPr>
          <w:color w:val="000000"/>
          <w:sz w:val="24"/>
          <w:szCs w:val="24"/>
        </w:rPr>
        <w:t>may</w:t>
      </w:r>
      <w:r w:rsidR="00AD2653">
        <w:rPr>
          <w:color w:val="000000"/>
          <w:sz w:val="24"/>
          <w:szCs w:val="24"/>
        </w:rPr>
        <w:t xml:space="preserve"> be renewed annually</w:t>
      </w:r>
      <w:r w:rsidR="00A6438A">
        <w:rPr>
          <w:color w:val="000000"/>
          <w:sz w:val="24"/>
          <w:szCs w:val="24"/>
        </w:rPr>
        <w:t xml:space="preserve"> </w:t>
      </w:r>
      <w:r w:rsidR="00A6438A" w:rsidRPr="00090D53">
        <w:rPr>
          <w:color w:val="000000"/>
          <w:sz w:val="24"/>
          <w:szCs w:val="24"/>
        </w:rPr>
        <w:t xml:space="preserve">in accordance with the </w:t>
      </w:r>
      <w:r w:rsidR="00A6438A">
        <w:rPr>
          <w:color w:val="000000"/>
          <w:sz w:val="24"/>
          <w:szCs w:val="24"/>
        </w:rPr>
        <w:t>registration renewal</w:t>
      </w:r>
      <w:r w:rsidR="00A6438A" w:rsidRPr="00090D53">
        <w:rPr>
          <w:color w:val="000000"/>
          <w:sz w:val="24"/>
          <w:szCs w:val="24"/>
        </w:rPr>
        <w:t xml:space="preserve"> process established </w:t>
      </w:r>
      <w:r w:rsidR="00A6438A">
        <w:rPr>
          <w:color w:val="000000"/>
          <w:sz w:val="24"/>
          <w:szCs w:val="24"/>
        </w:rPr>
        <w:t>by the Agricultural Commissioner</w:t>
      </w:r>
      <w:r w:rsidR="00F142D0" w:rsidRPr="00090D53">
        <w:rPr>
          <w:color w:val="000000"/>
          <w:sz w:val="24"/>
          <w:szCs w:val="24"/>
        </w:rPr>
        <w:t>.</w:t>
      </w:r>
    </w:p>
    <w:p w14:paraId="1592A00B" w14:textId="77777777" w:rsidR="00F142D0" w:rsidRPr="00090D53" w:rsidRDefault="000A65F1" w:rsidP="00A649A1">
      <w:pPr>
        <w:spacing w:after="240"/>
        <w:jc w:val="both"/>
        <w:rPr>
          <w:b/>
          <w:color w:val="000000"/>
          <w:sz w:val="24"/>
          <w:szCs w:val="24"/>
        </w:rPr>
      </w:pPr>
      <w:r>
        <w:rPr>
          <w:b/>
          <w:color w:val="000000"/>
          <w:sz w:val="24"/>
          <w:szCs w:val="24"/>
        </w:rPr>
        <w:t>Sec. 37-</w:t>
      </w:r>
      <w:r w:rsidR="00666EE8">
        <w:rPr>
          <w:b/>
          <w:color w:val="000000"/>
          <w:sz w:val="24"/>
          <w:szCs w:val="24"/>
        </w:rPr>
        <w:t>8</w:t>
      </w:r>
      <w:r w:rsidR="00F142D0" w:rsidRPr="00090D53">
        <w:rPr>
          <w:b/>
          <w:color w:val="000000"/>
          <w:sz w:val="24"/>
          <w:szCs w:val="24"/>
        </w:rPr>
        <w:tab/>
      </w:r>
      <w:r w:rsidR="006A596F" w:rsidRPr="00090D53">
        <w:rPr>
          <w:b/>
          <w:color w:val="000000"/>
          <w:sz w:val="24"/>
          <w:szCs w:val="24"/>
        </w:rPr>
        <w:t>Cultivation R</w:t>
      </w:r>
      <w:r w:rsidR="00F142D0" w:rsidRPr="00090D53">
        <w:rPr>
          <w:b/>
          <w:color w:val="000000"/>
          <w:sz w:val="24"/>
          <w:szCs w:val="24"/>
        </w:rPr>
        <w:t>equirements</w:t>
      </w:r>
      <w:r>
        <w:rPr>
          <w:b/>
          <w:color w:val="000000"/>
          <w:sz w:val="24"/>
          <w:szCs w:val="24"/>
        </w:rPr>
        <w:t>.</w:t>
      </w:r>
    </w:p>
    <w:p w14:paraId="351285E9" w14:textId="00F25C3A" w:rsidR="00F142D0" w:rsidRPr="00090D53" w:rsidRDefault="00F142D0" w:rsidP="00A649A1">
      <w:pPr>
        <w:spacing w:after="240"/>
        <w:jc w:val="both"/>
        <w:rPr>
          <w:color w:val="000000"/>
          <w:sz w:val="24"/>
          <w:szCs w:val="24"/>
        </w:rPr>
      </w:pPr>
      <w:r w:rsidRPr="00090D53">
        <w:rPr>
          <w:color w:val="000000"/>
          <w:sz w:val="24"/>
          <w:szCs w:val="24"/>
        </w:rPr>
        <w:tab/>
        <w:t xml:space="preserve">The </w:t>
      </w:r>
      <w:r w:rsidR="000209CF">
        <w:rPr>
          <w:color w:val="000000"/>
          <w:sz w:val="24"/>
          <w:szCs w:val="24"/>
        </w:rPr>
        <w:t xml:space="preserve">following standards apply to </w:t>
      </w:r>
      <w:r w:rsidR="00A6438A">
        <w:rPr>
          <w:color w:val="000000"/>
          <w:sz w:val="24"/>
          <w:szCs w:val="24"/>
        </w:rPr>
        <w:t>industrial hemp</w:t>
      </w:r>
      <w:r w:rsidR="000209CF">
        <w:rPr>
          <w:color w:val="000000"/>
          <w:sz w:val="24"/>
          <w:szCs w:val="24"/>
        </w:rPr>
        <w:t xml:space="preserve"> cultivation</w:t>
      </w:r>
      <w:r w:rsidR="00A6438A">
        <w:rPr>
          <w:color w:val="000000"/>
          <w:sz w:val="24"/>
          <w:szCs w:val="24"/>
        </w:rPr>
        <w:t>:</w:t>
      </w:r>
    </w:p>
    <w:p w14:paraId="22A8132A" w14:textId="1201E46F" w:rsidR="00275F73" w:rsidRPr="00090D53" w:rsidRDefault="0026479F" w:rsidP="00A649A1">
      <w:pPr>
        <w:numPr>
          <w:ilvl w:val="0"/>
          <w:numId w:val="3"/>
        </w:numPr>
        <w:spacing w:after="240"/>
        <w:jc w:val="both"/>
        <w:rPr>
          <w:color w:val="000000"/>
          <w:sz w:val="24"/>
          <w:szCs w:val="24"/>
        </w:rPr>
      </w:pPr>
      <w:r>
        <w:rPr>
          <w:color w:val="000000"/>
          <w:sz w:val="24"/>
          <w:szCs w:val="24"/>
        </w:rPr>
        <w:t>Propagative Material for Outdoor C</w:t>
      </w:r>
      <w:r w:rsidR="00C73F8C">
        <w:rPr>
          <w:color w:val="000000"/>
          <w:sz w:val="24"/>
          <w:szCs w:val="24"/>
        </w:rPr>
        <w:t>ultivation</w:t>
      </w:r>
      <w:r w:rsidR="00275F73" w:rsidRPr="00090D53">
        <w:rPr>
          <w:color w:val="000000"/>
          <w:sz w:val="24"/>
          <w:szCs w:val="24"/>
        </w:rPr>
        <w:t xml:space="preserve">. </w:t>
      </w:r>
      <w:r w:rsidR="000209CF">
        <w:rPr>
          <w:color w:val="000000"/>
          <w:sz w:val="24"/>
          <w:szCs w:val="24"/>
        </w:rPr>
        <w:t xml:space="preserve">An outdoor cultivation area may only be planted with </w:t>
      </w:r>
      <w:r w:rsidR="00C73F8C">
        <w:rPr>
          <w:color w:val="000000"/>
          <w:sz w:val="24"/>
          <w:szCs w:val="24"/>
        </w:rPr>
        <w:t>female propagative</w:t>
      </w:r>
      <w:r w:rsidR="00AD2653">
        <w:rPr>
          <w:color w:val="000000"/>
          <w:sz w:val="24"/>
          <w:szCs w:val="24"/>
        </w:rPr>
        <w:t xml:space="preserve"> plant material</w:t>
      </w:r>
      <w:r w:rsidR="00FB7024" w:rsidRPr="00090D53">
        <w:rPr>
          <w:color w:val="000000"/>
          <w:sz w:val="24"/>
          <w:szCs w:val="24"/>
        </w:rPr>
        <w:t>.</w:t>
      </w:r>
    </w:p>
    <w:p w14:paraId="24F3EBBB" w14:textId="77777777" w:rsidR="00FF5A99" w:rsidRPr="00090D53" w:rsidRDefault="0026479F" w:rsidP="00A649A1">
      <w:pPr>
        <w:numPr>
          <w:ilvl w:val="0"/>
          <w:numId w:val="3"/>
        </w:numPr>
        <w:spacing w:after="240"/>
        <w:jc w:val="both"/>
        <w:rPr>
          <w:color w:val="000000"/>
          <w:sz w:val="24"/>
          <w:szCs w:val="24"/>
        </w:rPr>
      </w:pPr>
      <w:r>
        <w:rPr>
          <w:color w:val="000000"/>
          <w:sz w:val="24"/>
          <w:szCs w:val="24"/>
        </w:rPr>
        <w:t>Pollen M</w:t>
      </w:r>
      <w:r w:rsidR="00FF5A99" w:rsidRPr="00090D53">
        <w:rPr>
          <w:color w:val="000000"/>
          <w:sz w:val="24"/>
          <w:szCs w:val="24"/>
        </w:rPr>
        <w:t xml:space="preserve">anagement. Pollen from male industrial hemp plants </w:t>
      </w:r>
      <w:r w:rsidR="001C234B">
        <w:rPr>
          <w:color w:val="000000"/>
          <w:sz w:val="24"/>
          <w:szCs w:val="24"/>
        </w:rPr>
        <w:t>must</w:t>
      </w:r>
      <w:r w:rsidR="00FF5A99" w:rsidRPr="00090D53">
        <w:rPr>
          <w:color w:val="000000"/>
          <w:sz w:val="24"/>
          <w:szCs w:val="24"/>
        </w:rPr>
        <w:t xml:space="preserve"> be managed as follows and in accordance with the best management practices:</w:t>
      </w:r>
    </w:p>
    <w:p w14:paraId="3CA724A0" w14:textId="28019658" w:rsidR="00FF5A99" w:rsidRPr="00090D53" w:rsidRDefault="006B2B65" w:rsidP="00A649A1">
      <w:pPr>
        <w:numPr>
          <w:ilvl w:val="1"/>
          <w:numId w:val="3"/>
        </w:numPr>
        <w:spacing w:after="240"/>
        <w:jc w:val="both"/>
        <w:rPr>
          <w:color w:val="000000"/>
          <w:sz w:val="24"/>
          <w:szCs w:val="24"/>
        </w:rPr>
      </w:pPr>
      <w:r>
        <w:rPr>
          <w:color w:val="000000"/>
          <w:sz w:val="24"/>
          <w:szCs w:val="24"/>
        </w:rPr>
        <w:t>Indoor C</w:t>
      </w:r>
      <w:r w:rsidR="00705897">
        <w:rPr>
          <w:color w:val="000000"/>
          <w:sz w:val="24"/>
          <w:szCs w:val="24"/>
        </w:rPr>
        <w:t xml:space="preserve">ultivation </w:t>
      </w:r>
      <w:r>
        <w:rPr>
          <w:color w:val="000000"/>
          <w:sz w:val="24"/>
          <w:szCs w:val="24"/>
        </w:rPr>
        <w:t>for Male Plants</w:t>
      </w:r>
      <w:r w:rsidR="00705897">
        <w:rPr>
          <w:color w:val="000000"/>
          <w:sz w:val="24"/>
          <w:szCs w:val="24"/>
        </w:rPr>
        <w:t xml:space="preserve">. </w:t>
      </w:r>
      <w:r w:rsidR="00A17C2B">
        <w:rPr>
          <w:color w:val="000000"/>
          <w:sz w:val="24"/>
          <w:szCs w:val="24"/>
        </w:rPr>
        <w:t>C</w:t>
      </w:r>
      <w:r w:rsidR="00FF5A99" w:rsidRPr="00090D53">
        <w:rPr>
          <w:color w:val="000000"/>
          <w:sz w:val="24"/>
          <w:szCs w:val="24"/>
        </w:rPr>
        <w:t xml:space="preserve">ultivation of male industrial hemp plants </w:t>
      </w:r>
      <w:r w:rsidR="00EA57CE">
        <w:rPr>
          <w:color w:val="000000"/>
          <w:sz w:val="24"/>
          <w:szCs w:val="24"/>
        </w:rPr>
        <w:t>may</w:t>
      </w:r>
      <w:r w:rsidR="00FF5A99" w:rsidRPr="00090D53">
        <w:rPr>
          <w:color w:val="000000"/>
          <w:sz w:val="24"/>
          <w:szCs w:val="24"/>
        </w:rPr>
        <w:t xml:space="preserve"> only occur in fully enclosed structures equipped with effective </w:t>
      </w:r>
      <w:r w:rsidR="00C73F8C">
        <w:rPr>
          <w:color w:val="000000"/>
          <w:sz w:val="24"/>
          <w:szCs w:val="24"/>
        </w:rPr>
        <w:t>filtration devices</w:t>
      </w:r>
      <w:r w:rsidR="00FF5A99" w:rsidRPr="00090D53">
        <w:rPr>
          <w:color w:val="000000"/>
          <w:sz w:val="24"/>
          <w:szCs w:val="24"/>
        </w:rPr>
        <w:t xml:space="preserve"> to prevent pollen from </w:t>
      </w:r>
      <w:r w:rsidR="00C73F8C">
        <w:rPr>
          <w:color w:val="000000"/>
          <w:sz w:val="24"/>
          <w:szCs w:val="24"/>
        </w:rPr>
        <w:t>escaping the structure</w:t>
      </w:r>
      <w:r w:rsidR="00FF5A99" w:rsidRPr="00090D53">
        <w:rPr>
          <w:color w:val="000000"/>
          <w:sz w:val="24"/>
          <w:szCs w:val="24"/>
        </w:rPr>
        <w:t>.</w:t>
      </w:r>
    </w:p>
    <w:p w14:paraId="7334D0BC" w14:textId="5BBC5E9E" w:rsidR="00FF5A99" w:rsidRPr="00090D53" w:rsidRDefault="006B2B65" w:rsidP="00A649A1">
      <w:pPr>
        <w:numPr>
          <w:ilvl w:val="1"/>
          <w:numId w:val="3"/>
        </w:numPr>
        <w:spacing w:after="240"/>
        <w:jc w:val="both"/>
        <w:rPr>
          <w:color w:val="000000"/>
          <w:sz w:val="24"/>
          <w:szCs w:val="24"/>
        </w:rPr>
      </w:pPr>
      <w:r>
        <w:rPr>
          <w:color w:val="000000"/>
          <w:sz w:val="24"/>
          <w:szCs w:val="24"/>
        </w:rPr>
        <w:t>Inspections and R</w:t>
      </w:r>
      <w:r w:rsidR="00705897">
        <w:rPr>
          <w:color w:val="000000"/>
          <w:sz w:val="24"/>
          <w:szCs w:val="24"/>
        </w:rPr>
        <w:t xml:space="preserve">emoval. </w:t>
      </w:r>
      <w:r w:rsidR="006635CD">
        <w:rPr>
          <w:color w:val="000000"/>
          <w:sz w:val="24"/>
          <w:szCs w:val="24"/>
        </w:rPr>
        <w:t>A registrant</w:t>
      </w:r>
      <w:r w:rsidR="00FF5A99" w:rsidRPr="00090D53">
        <w:rPr>
          <w:color w:val="000000"/>
          <w:sz w:val="24"/>
          <w:szCs w:val="24"/>
        </w:rPr>
        <w:t xml:space="preserve"> </w:t>
      </w:r>
      <w:r w:rsidR="005C730B">
        <w:rPr>
          <w:color w:val="000000"/>
          <w:sz w:val="24"/>
          <w:szCs w:val="24"/>
        </w:rPr>
        <w:t>must</w:t>
      </w:r>
      <w:r w:rsidR="00FF5A99" w:rsidRPr="00090D53">
        <w:rPr>
          <w:color w:val="000000"/>
          <w:sz w:val="24"/>
          <w:szCs w:val="24"/>
        </w:rPr>
        <w:t xml:space="preserve"> conduct regular inspections of outdoor </w:t>
      </w:r>
      <w:r w:rsidR="00932DA4">
        <w:rPr>
          <w:color w:val="000000"/>
          <w:sz w:val="24"/>
          <w:szCs w:val="24"/>
        </w:rPr>
        <w:t>cultivation area</w:t>
      </w:r>
      <w:r w:rsidR="006635CD">
        <w:rPr>
          <w:color w:val="000000"/>
          <w:sz w:val="24"/>
          <w:szCs w:val="24"/>
        </w:rPr>
        <w:t>(</w:t>
      </w:r>
      <w:r w:rsidR="00FF5A99" w:rsidRPr="00090D53">
        <w:rPr>
          <w:color w:val="000000"/>
          <w:sz w:val="24"/>
          <w:szCs w:val="24"/>
        </w:rPr>
        <w:t>s</w:t>
      </w:r>
      <w:r w:rsidR="006635CD">
        <w:rPr>
          <w:color w:val="000000"/>
          <w:sz w:val="24"/>
          <w:szCs w:val="24"/>
        </w:rPr>
        <w:t>)</w:t>
      </w:r>
      <w:r w:rsidR="00EA57CE">
        <w:rPr>
          <w:color w:val="000000"/>
          <w:sz w:val="24"/>
          <w:szCs w:val="24"/>
        </w:rPr>
        <w:t xml:space="preserve"> </w:t>
      </w:r>
      <w:r w:rsidR="00FF5A99" w:rsidRPr="00090D53">
        <w:rPr>
          <w:color w:val="000000"/>
          <w:sz w:val="24"/>
          <w:szCs w:val="24"/>
        </w:rPr>
        <w:t xml:space="preserve">to ensure no male industrial hemp plants are </w:t>
      </w:r>
      <w:r w:rsidR="00EA57CE">
        <w:rPr>
          <w:color w:val="000000"/>
          <w:sz w:val="24"/>
          <w:szCs w:val="24"/>
        </w:rPr>
        <w:t>growing</w:t>
      </w:r>
      <w:r w:rsidR="00FF5A99" w:rsidRPr="00090D53">
        <w:rPr>
          <w:color w:val="000000"/>
          <w:sz w:val="24"/>
          <w:szCs w:val="24"/>
        </w:rPr>
        <w:t xml:space="preserve"> outdoors. </w:t>
      </w:r>
      <w:r w:rsidR="00C73F8C">
        <w:rPr>
          <w:color w:val="000000"/>
          <w:sz w:val="24"/>
          <w:szCs w:val="24"/>
        </w:rPr>
        <w:t xml:space="preserve">If </w:t>
      </w:r>
      <w:r w:rsidR="006635CD">
        <w:rPr>
          <w:color w:val="000000"/>
          <w:sz w:val="24"/>
          <w:szCs w:val="24"/>
        </w:rPr>
        <w:t>a male industrial hemp plant is</w:t>
      </w:r>
      <w:r w:rsidR="00C73F8C">
        <w:rPr>
          <w:color w:val="000000"/>
          <w:sz w:val="24"/>
          <w:szCs w:val="24"/>
        </w:rPr>
        <w:t xml:space="preserve"> </w:t>
      </w:r>
      <w:r w:rsidR="00EA57CE">
        <w:rPr>
          <w:color w:val="000000"/>
          <w:sz w:val="24"/>
          <w:szCs w:val="24"/>
        </w:rPr>
        <w:t>growing</w:t>
      </w:r>
      <w:r w:rsidR="00C73F8C">
        <w:rPr>
          <w:color w:val="000000"/>
          <w:sz w:val="24"/>
          <w:szCs w:val="24"/>
        </w:rPr>
        <w:t xml:space="preserve"> outdoors, t</w:t>
      </w:r>
      <w:r w:rsidR="00FF5A99" w:rsidRPr="00090D53">
        <w:rPr>
          <w:color w:val="000000"/>
          <w:sz w:val="24"/>
          <w:szCs w:val="24"/>
        </w:rPr>
        <w:t xml:space="preserve">he registrant </w:t>
      </w:r>
      <w:r w:rsidR="00C73F8C">
        <w:rPr>
          <w:color w:val="000000"/>
          <w:sz w:val="24"/>
          <w:szCs w:val="24"/>
        </w:rPr>
        <w:t>must</w:t>
      </w:r>
      <w:r w:rsidR="00FF5A99" w:rsidRPr="00090D53">
        <w:rPr>
          <w:color w:val="000000"/>
          <w:sz w:val="24"/>
          <w:szCs w:val="24"/>
        </w:rPr>
        <w:t xml:space="preserve"> </w:t>
      </w:r>
      <w:r w:rsidR="00C73F8C">
        <w:rPr>
          <w:color w:val="000000"/>
          <w:sz w:val="24"/>
          <w:szCs w:val="24"/>
        </w:rPr>
        <w:t>remove the male</w:t>
      </w:r>
      <w:r w:rsidR="00EA57CE">
        <w:rPr>
          <w:color w:val="000000"/>
          <w:sz w:val="24"/>
          <w:szCs w:val="24"/>
        </w:rPr>
        <w:t xml:space="preserve"> industrial hemp</w:t>
      </w:r>
      <w:r w:rsidR="006635CD">
        <w:rPr>
          <w:color w:val="000000"/>
          <w:sz w:val="24"/>
          <w:szCs w:val="24"/>
        </w:rPr>
        <w:t xml:space="preserve"> plant</w:t>
      </w:r>
      <w:r w:rsidR="00C73F8C">
        <w:rPr>
          <w:color w:val="000000"/>
          <w:sz w:val="24"/>
          <w:szCs w:val="24"/>
        </w:rPr>
        <w:t xml:space="preserve"> and </w:t>
      </w:r>
      <w:r w:rsidR="00FF5A99" w:rsidRPr="00090D53">
        <w:rPr>
          <w:color w:val="000000"/>
          <w:sz w:val="24"/>
          <w:szCs w:val="24"/>
        </w:rPr>
        <w:t xml:space="preserve">submit a destruction plan to the </w:t>
      </w:r>
      <w:r w:rsidR="00196247">
        <w:rPr>
          <w:color w:val="000000"/>
          <w:sz w:val="24"/>
          <w:szCs w:val="24"/>
        </w:rPr>
        <w:t>Agricultural Commissioner</w:t>
      </w:r>
      <w:r w:rsidR="006635CD">
        <w:rPr>
          <w:color w:val="000000"/>
          <w:sz w:val="24"/>
          <w:szCs w:val="24"/>
        </w:rPr>
        <w:t>,</w:t>
      </w:r>
      <w:r w:rsidR="000521F8">
        <w:rPr>
          <w:color w:val="000000"/>
          <w:sz w:val="24"/>
          <w:szCs w:val="24"/>
        </w:rPr>
        <w:t xml:space="preserve"> in compliance with section 37-</w:t>
      </w:r>
      <w:r w:rsidR="00666EE8">
        <w:rPr>
          <w:color w:val="000000"/>
          <w:sz w:val="24"/>
          <w:szCs w:val="24"/>
        </w:rPr>
        <w:t>9</w:t>
      </w:r>
      <w:r w:rsidR="006635CD">
        <w:rPr>
          <w:color w:val="000000"/>
          <w:sz w:val="24"/>
          <w:szCs w:val="24"/>
        </w:rPr>
        <w:t>,</w:t>
      </w:r>
      <w:r w:rsidR="00FF5A99" w:rsidRPr="00090D53">
        <w:rPr>
          <w:color w:val="000000"/>
          <w:sz w:val="24"/>
          <w:szCs w:val="24"/>
        </w:rPr>
        <w:t xml:space="preserve"> within 24 hours of when the registrant knew or should have known of such occurrence.</w:t>
      </w:r>
    </w:p>
    <w:p w14:paraId="4C38A87E" w14:textId="5B6F6965" w:rsidR="00FF5A99" w:rsidRPr="00090D53" w:rsidRDefault="00705897" w:rsidP="00A649A1">
      <w:pPr>
        <w:numPr>
          <w:ilvl w:val="1"/>
          <w:numId w:val="3"/>
        </w:numPr>
        <w:spacing w:after="240"/>
        <w:jc w:val="both"/>
        <w:rPr>
          <w:color w:val="000000"/>
          <w:sz w:val="24"/>
          <w:szCs w:val="24"/>
        </w:rPr>
      </w:pPr>
      <w:r>
        <w:rPr>
          <w:color w:val="000000"/>
          <w:sz w:val="24"/>
          <w:szCs w:val="24"/>
        </w:rPr>
        <w:t xml:space="preserve">Violation. </w:t>
      </w:r>
      <w:r w:rsidR="006635CD">
        <w:rPr>
          <w:color w:val="000000"/>
          <w:sz w:val="24"/>
          <w:szCs w:val="24"/>
        </w:rPr>
        <w:t>A</w:t>
      </w:r>
      <w:r w:rsidR="00FF5A99" w:rsidRPr="00090D53">
        <w:rPr>
          <w:color w:val="000000"/>
          <w:sz w:val="24"/>
          <w:szCs w:val="24"/>
        </w:rPr>
        <w:t xml:space="preserve"> male industrial hemp plant growing outdoors </w:t>
      </w:r>
      <w:r w:rsidR="00EA57CE">
        <w:rPr>
          <w:color w:val="000000"/>
          <w:sz w:val="24"/>
          <w:szCs w:val="24"/>
        </w:rPr>
        <w:t>may be considered</w:t>
      </w:r>
      <w:r w:rsidR="00FF5A99" w:rsidRPr="00090D53">
        <w:rPr>
          <w:color w:val="000000"/>
          <w:sz w:val="24"/>
          <w:szCs w:val="24"/>
        </w:rPr>
        <w:t xml:space="preserve"> a violation of this chapter and a public nuisance.</w:t>
      </w:r>
    </w:p>
    <w:p w14:paraId="34A4CEB4" w14:textId="77777777" w:rsidR="00A1505B" w:rsidRDefault="00A1505B" w:rsidP="00A649A1">
      <w:pPr>
        <w:numPr>
          <w:ilvl w:val="0"/>
          <w:numId w:val="3"/>
        </w:numPr>
        <w:spacing w:after="240"/>
        <w:jc w:val="both"/>
        <w:rPr>
          <w:color w:val="000000"/>
          <w:sz w:val="24"/>
          <w:szCs w:val="24"/>
        </w:rPr>
      </w:pPr>
      <w:r>
        <w:rPr>
          <w:color w:val="000000"/>
          <w:sz w:val="24"/>
          <w:szCs w:val="24"/>
        </w:rPr>
        <w:lastRenderedPageBreak/>
        <w:t xml:space="preserve">Setbacks. </w:t>
      </w:r>
    </w:p>
    <w:p w14:paraId="319A9C91" w14:textId="77140E8E" w:rsidR="00A1505B" w:rsidRDefault="006B2B65" w:rsidP="00A1505B">
      <w:pPr>
        <w:numPr>
          <w:ilvl w:val="1"/>
          <w:numId w:val="3"/>
        </w:numPr>
        <w:spacing w:after="240"/>
        <w:jc w:val="both"/>
        <w:rPr>
          <w:color w:val="000000"/>
          <w:sz w:val="24"/>
          <w:szCs w:val="24"/>
        </w:rPr>
      </w:pPr>
      <w:r>
        <w:rPr>
          <w:color w:val="000000"/>
          <w:sz w:val="24"/>
          <w:szCs w:val="24"/>
        </w:rPr>
        <w:t xml:space="preserve">Setback. </w:t>
      </w:r>
      <w:r w:rsidR="00932DA4">
        <w:rPr>
          <w:color w:val="000000"/>
          <w:sz w:val="24"/>
          <w:szCs w:val="24"/>
        </w:rPr>
        <w:t xml:space="preserve">On </w:t>
      </w:r>
      <w:r w:rsidR="00ED5463">
        <w:rPr>
          <w:color w:val="000000"/>
          <w:sz w:val="24"/>
          <w:szCs w:val="24"/>
        </w:rPr>
        <w:t>a parcel</w:t>
      </w:r>
      <w:r w:rsidR="00932DA4">
        <w:rPr>
          <w:color w:val="000000"/>
          <w:sz w:val="24"/>
          <w:szCs w:val="24"/>
        </w:rPr>
        <w:t xml:space="preserve"> designated Agriculture and Residential (AR) under Chapter 26, an o</w:t>
      </w:r>
      <w:r w:rsidR="00A1505B">
        <w:rPr>
          <w:color w:val="000000"/>
          <w:sz w:val="24"/>
          <w:szCs w:val="24"/>
        </w:rPr>
        <w:t xml:space="preserve">utdoor </w:t>
      </w:r>
      <w:r w:rsidR="00932DA4">
        <w:rPr>
          <w:color w:val="000000"/>
          <w:sz w:val="24"/>
          <w:szCs w:val="24"/>
        </w:rPr>
        <w:t>cultivation area</w:t>
      </w:r>
      <w:r w:rsidR="00A1505B">
        <w:rPr>
          <w:color w:val="000000"/>
          <w:sz w:val="24"/>
          <w:szCs w:val="24"/>
        </w:rPr>
        <w:t xml:space="preserve"> must be setback 600 feet from residences and businesses on neighboring parcels.</w:t>
      </w:r>
    </w:p>
    <w:p w14:paraId="137543F7" w14:textId="577F4D27" w:rsidR="00A1505B" w:rsidRDefault="006B2B65" w:rsidP="00A1505B">
      <w:pPr>
        <w:numPr>
          <w:ilvl w:val="1"/>
          <w:numId w:val="3"/>
        </w:numPr>
        <w:spacing w:after="240"/>
        <w:jc w:val="both"/>
        <w:rPr>
          <w:color w:val="000000"/>
          <w:sz w:val="24"/>
          <w:szCs w:val="24"/>
        </w:rPr>
      </w:pPr>
      <w:r>
        <w:rPr>
          <w:color w:val="000000"/>
          <w:sz w:val="24"/>
          <w:szCs w:val="24"/>
        </w:rPr>
        <w:t xml:space="preserve">Waiver or Reduction. </w:t>
      </w:r>
      <w:r w:rsidR="00932DA4">
        <w:rPr>
          <w:color w:val="000000"/>
          <w:sz w:val="24"/>
          <w:szCs w:val="24"/>
        </w:rPr>
        <w:t>A setback</w:t>
      </w:r>
      <w:r w:rsidR="00A1505B">
        <w:rPr>
          <w:color w:val="000000"/>
          <w:sz w:val="24"/>
          <w:szCs w:val="24"/>
        </w:rPr>
        <w:t xml:space="preserve"> will </w:t>
      </w:r>
      <w:r w:rsidR="00A1505B" w:rsidRPr="00876049">
        <w:rPr>
          <w:color w:val="000000"/>
          <w:sz w:val="24"/>
          <w:szCs w:val="24"/>
        </w:rPr>
        <w:t xml:space="preserve">be waived or reduced with the express written consent of the </w:t>
      </w:r>
      <w:r w:rsidR="00932DA4">
        <w:rPr>
          <w:color w:val="000000"/>
          <w:sz w:val="24"/>
          <w:szCs w:val="24"/>
        </w:rPr>
        <w:t xml:space="preserve">applicable neighboring </w:t>
      </w:r>
      <w:r w:rsidR="00A1505B" w:rsidRPr="00876049">
        <w:rPr>
          <w:color w:val="000000"/>
          <w:sz w:val="24"/>
          <w:szCs w:val="24"/>
        </w:rPr>
        <w:t>property owner.</w:t>
      </w:r>
      <w:r w:rsidR="00932DA4">
        <w:rPr>
          <w:color w:val="000000"/>
          <w:sz w:val="24"/>
          <w:szCs w:val="24"/>
        </w:rPr>
        <w:t xml:space="preserve"> Each setback waiver or reduction is valid for the registration</w:t>
      </w:r>
      <w:r w:rsidR="00932DA4" w:rsidRPr="00932DA4">
        <w:rPr>
          <w:color w:val="000000"/>
          <w:sz w:val="24"/>
          <w:szCs w:val="24"/>
        </w:rPr>
        <w:t xml:space="preserve"> </w:t>
      </w:r>
      <w:r w:rsidR="00932DA4">
        <w:rPr>
          <w:color w:val="000000"/>
          <w:sz w:val="24"/>
          <w:szCs w:val="24"/>
        </w:rPr>
        <w:t>term and may only be renewed with the express written consent of the applicable neighboring property owner.</w:t>
      </w:r>
    </w:p>
    <w:p w14:paraId="14BD13AE" w14:textId="77777777" w:rsidR="00A268B4" w:rsidRDefault="001C234B" w:rsidP="001C234B">
      <w:pPr>
        <w:numPr>
          <w:ilvl w:val="0"/>
          <w:numId w:val="3"/>
        </w:numPr>
        <w:spacing w:after="240"/>
        <w:jc w:val="both"/>
        <w:rPr>
          <w:color w:val="000000"/>
          <w:sz w:val="24"/>
          <w:szCs w:val="24"/>
        </w:rPr>
      </w:pPr>
      <w:r w:rsidRPr="00090D53">
        <w:rPr>
          <w:color w:val="000000"/>
          <w:sz w:val="24"/>
          <w:szCs w:val="24"/>
        </w:rPr>
        <w:t>Agricultural Grading</w:t>
      </w:r>
      <w:r>
        <w:rPr>
          <w:color w:val="000000"/>
          <w:sz w:val="24"/>
          <w:szCs w:val="24"/>
        </w:rPr>
        <w:t xml:space="preserve"> and Drainage</w:t>
      </w:r>
      <w:r w:rsidRPr="00090D53">
        <w:rPr>
          <w:color w:val="000000"/>
          <w:sz w:val="24"/>
          <w:szCs w:val="24"/>
        </w:rPr>
        <w:t>.</w:t>
      </w:r>
      <w:r>
        <w:rPr>
          <w:color w:val="000000"/>
          <w:sz w:val="24"/>
          <w:szCs w:val="24"/>
        </w:rPr>
        <w:t xml:space="preserve"> </w:t>
      </w:r>
    </w:p>
    <w:p w14:paraId="34A8AF7C" w14:textId="4B486578" w:rsidR="001C234B" w:rsidRDefault="006B2B65" w:rsidP="00A268B4">
      <w:pPr>
        <w:numPr>
          <w:ilvl w:val="1"/>
          <w:numId w:val="3"/>
        </w:numPr>
        <w:spacing w:after="240"/>
        <w:jc w:val="both"/>
        <w:rPr>
          <w:color w:val="000000"/>
          <w:sz w:val="24"/>
          <w:szCs w:val="24"/>
        </w:rPr>
      </w:pPr>
      <w:r>
        <w:rPr>
          <w:color w:val="000000"/>
          <w:sz w:val="24"/>
          <w:szCs w:val="24"/>
        </w:rPr>
        <w:t>Compliance R</w:t>
      </w:r>
      <w:r w:rsidR="00A268B4">
        <w:rPr>
          <w:color w:val="000000"/>
          <w:sz w:val="24"/>
          <w:szCs w:val="24"/>
        </w:rPr>
        <w:t xml:space="preserve">equired. </w:t>
      </w:r>
      <w:r w:rsidR="001C234B">
        <w:rPr>
          <w:color w:val="000000"/>
          <w:sz w:val="24"/>
          <w:szCs w:val="24"/>
        </w:rPr>
        <w:t>All agricultural grading and drainage work must comply with Chapter 36 of this code.</w:t>
      </w:r>
    </w:p>
    <w:p w14:paraId="46610781" w14:textId="439CF29B" w:rsidR="00A268B4" w:rsidRPr="00090D53" w:rsidRDefault="006B2B65" w:rsidP="00A268B4">
      <w:pPr>
        <w:numPr>
          <w:ilvl w:val="1"/>
          <w:numId w:val="3"/>
        </w:numPr>
        <w:spacing w:after="240"/>
        <w:jc w:val="both"/>
        <w:rPr>
          <w:color w:val="000000"/>
          <w:sz w:val="24"/>
          <w:szCs w:val="24"/>
        </w:rPr>
      </w:pPr>
      <w:r>
        <w:rPr>
          <w:color w:val="000000"/>
          <w:sz w:val="24"/>
          <w:szCs w:val="24"/>
        </w:rPr>
        <w:t>No A</w:t>
      </w:r>
      <w:r w:rsidR="00A268B4">
        <w:rPr>
          <w:color w:val="000000"/>
          <w:sz w:val="24"/>
          <w:szCs w:val="24"/>
        </w:rPr>
        <w:t xml:space="preserve">gricultural </w:t>
      </w:r>
      <w:r>
        <w:rPr>
          <w:color w:val="000000"/>
          <w:sz w:val="24"/>
          <w:szCs w:val="24"/>
        </w:rPr>
        <w:t>G</w:t>
      </w:r>
      <w:r w:rsidR="00A268B4">
        <w:rPr>
          <w:color w:val="000000"/>
          <w:sz w:val="24"/>
          <w:szCs w:val="24"/>
        </w:rPr>
        <w:t xml:space="preserve">rading in RRD. </w:t>
      </w:r>
      <w:r w:rsidR="00ED5463">
        <w:rPr>
          <w:color w:val="000000"/>
          <w:sz w:val="24"/>
          <w:szCs w:val="24"/>
        </w:rPr>
        <w:t>On a parcel designated Resources and Rural Development (RRD) under Chapter 26, i</w:t>
      </w:r>
      <w:r w:rsidR="00A268B4">
        <w:rPr>
          <w:color w:val="000000"/>
          <w:sz w:val="24"/>
          <w:szCs w:val="24"/>
        </w:rPr>
        <w:t>ndustrial hemp cultivation is not allowed</w:t>
      </w:r>
      <w:r w:rsidR="0044558B">
        <w:rPr>
          <w:color w:val="000000"/>
          <w:sz w:val="24"/>
          <w:szCs w:val="24"/>
        </w:rPr>
        <w:t xml:space="preserve"> </w:t>
      </w:r>
      <w:r w:rsidR="00A268B4">
        <w:rPr>
          <w:color w:val="000000"/>
          <w:sz w:val="24"/>
          <w:szCs w:val="24"/>
        </w:rPr>
        <w:t xml:space="preserve">when an agricultural grading permit </w:t>
      </w:r>
      <w:r w:rsidR="00ED5463">
        <w:rPr>
          <w:color w:val="000000"/>
          <w:sz w:val="24"/>
          <w:szCs w:val="24"/>
        </w:rPr>
        <w:t>is</w:t>
      </w:r>
      <w:r w:rsidR="00A268B4">
        <w:rPr>
          <w:color w:val="000000"/>
          <w:sz w:val="24"/>
          <w:szCs w:val="24"/>
        </w:rPr>
        <w:t xml:space="preserve"> required </w:t>
      </w:r>
      <w:r w:rsidR="00ED5463">
        <w:rPr>
          <w:color w:val="000000"/>
          <w:sz w:val="24"/>
          <w:szCs w:val="24"/>
        </w:rPr>
        <w:t>under Chapter 36 to accommodate an industrial hemp cultivation area</w:t>
      </w:r>
      <w:r w:rsidR="00A268B4">
        <w:rPr>
          <w:color w:val="000000"/>
          <w:sz w:val="24"/>
          <w:szCs w:val="24"/>
        </w:rPr>
        <w:t>.</w:t>
      </w:r>
    </w:p>
    <w:p w14:paraId="1369C971" w14:textId="2F391698" w:rsidR="001C234B" w:rsidRDefault="001C234B" w:rsidP="00A649A1">
      <w:pPr>
        <w:numPr>
          <w:ilvl w:val="0"/>
          <w:numId w:val="3"/>
        </w:numPr>
        <w:spacing w:after="240"/>
        <w:jc w:val="both"/>
        <w:rPr>
          <w:color w:val="000000"/>
          <w:sz w:val="24"/>
          <w:szCs w:val="24"/>
        </w:rPr>
      </w:pPr>
      <w:r>
        <w:rPr>
          <w:color w:val="000000"/>
          <w:sz w:val="24"/>
          <w:szCs w:val="24"/>
        </w:rPr>
        <w:t>Tree Removal</w:t>
      </w:r>
      <w:r w:rsidR="00A268B4">
        <w:rPr>
          <w:color w:val="000000"/>
          <w:sz w:val="24"/>
          <w:szCs w:val="24"/>
        </w:rPr>
        <w:t xml:space="preserve"> in RRD</w:t>
      </w:r>
      <w:r>
        <w:rPr>
          <w:color w:val="000000"/>
          <w:sz w:val="24"/>
          <w:szCs w:val="24"/>
        </w:rPr>
        <w:t xml:space="preserve">. </w:t>
      </w:r>
      <w:r w:rsidR="00A268B4">
        <w:rPr>
          <w:color w:val="000000"/>
          <w:sz w:val="24"/>
          <w:szCs w:val="24"/>
        </w:rPr>
        <w:t>O</w:t>
      </w:r>
      <w:r w:rsidR="0044558B">
        <w:rPr>
          <w:color w:val="000000"/>
          <w:sz w:val="24"/>
          <w:szCs w:val="24"/>
        </w:rPr>
        <w:t>n a parcel designated</w:t>
      </w:r>
      <w:r w:rsidR="00A268B4">
        <w:rPr>
          <w:color w:val="000000"/>
          <w:sz w:val="24"/>
          <w:szCs w:val="24"/>
        </w:rPr>
        <w:t xml:space="preserve"> Resources and Rural Development (RRD) under </w:t>
      </w:r>
      <w:r w:rsidR="00932DA4">
        <w:rPr>
          <w:color w:val="000000"/>
          <w:sz w:val="24"/>
          <w:szCs w:val="24"/>
        </w:rPr>
        <w:t>Chapter 26</w:t>
      </w:r>
      <w:r w:rsidR="00A268B4">
        <w:rPr>
          <w:color w:val="000000"/>
          <w:sz w:val="24"/>
          <w:szCs w:val="24"/>
        </w:rPr>
        <w:t>, n</w:t>
      </w:r>
      <w:r>
        <w:rPr>
          <w:color w:val="000000"/>
          <w:sz w:val="24"/>
          <w:szCs w:val="24"/>
        </w:rPr>
        <w:t xml:space="preserve">o tree removal </w:t>
      </w:r>
      <w:r w:rsidR="0044558B">
        <w:rPr>
          <w:color w:val="000000"/>
          <w:sz w:val="24"/>
          <w:szCs w:val="24"/>
        </w:rPr>
        <w:t>is</w:t>
      </w:r>
      <w:r>
        <w:rPr>
          <w:color w:val="000000"/>
          <w:sz w:val="24"/>
          <w:szCs w:val="24"/>
        </w:rPr>
        <w:t xml:space="preserve"> allowed to accommodate </w:t>
      </w:r>
      <w:r w:rsidR="00A268B4">
        <w:rPr>
          <w:color w:val="000000"/>
          <w:sz w:val="24"/>
          <w:szCs w:val="24"/>
        </w:rPr>
        <w:t xml:space="preserve">an </w:t>
      </w:r>
      <w:r>
        <w:rPr>
          <w:color w:val="000000"/>
          <w:sz w:val="24"/>
          <w:szCs w:val="24"/>
        </w:rPr>
        <w:t xml:space="preserve">industrial hemp cultivation </w:t>
      </w:r>
      <w:r w:rsidR="00ED5463">
        <w:rPr>
          <w:color w:val="000000"/>
          <w:sz w:val="24"/>
          <w:szCs w:val="24"/>
        </w:rPr>
        <w:t>area</w:t>
      </w:r>
      <w:r w:rsidR="00A268B4">
        <w:rPr>
          <w:color w:val="000000"/>
          <w:sz w:val="24"/>
          <w:szCs w:val="24"/>
        </w:rPr>
        <w:t xml:space="preserve">. </w:t>
      </w:r>
    </w:p>
    <w:p w14:paraId="5C61A4E7" w14:textId="77777777" w:rsidR="00FF5A99" w:rsidRPr="00090D53" w:rsidRDefault="00FF5A99" w:rsidP="00A649A1">
      <w:pPr>
        <w:numPr>
          <w:ilvl w:val="0"/>
          <w:numId w:val="3"/>
        </w:numPr>
        <w:spacing w:after="240"/>
        <w:jc w:val="both"/>
        <w:rPr>
          <w:color w:val="000000"/>
          <w:sz w:val="24"/>
          <w:szCs w:val="24"/>
        </w:rPr>
      </w:pPr>
      <w:r w:rsidRPr="00090D53">
        <w:rPr>
          <w:color w:val="000000"/>
          <w:sz w:val="24"/>
          <w:szCs w:val="24"/>
        </w:rPr>
        <w:t>Riparian Corridor.</w:t>
      </w:r>
      <w:r w:rsidR="0026479F">
        <w:rPr>
          <w:color w:val="000000"/>
          <w:sz w:val="24"/>
          <w:szCs w:val="24"/>
        </w:rPr>
        <w:t xml:space="preserve"> Industrial hemp cultivation must comply with all setbacks for agricultural cultivation required by </w:t>
      </w:r>
      <w:r w:rsidR="00932DA4">
        <w:rPr>
          <w:color w:val="000000"/>
          <w:sz w:val="24"/>
          <w:szCs w:val="24"/>
        </w:rPr>
        <w:t>Chapter 26</w:t>
      </w:r>
      <w:r w:rsidR="0026479F">
        <w:rPr>
          <w:color w:val="000000"/>
          <w:sz w:val="24"/>
          <w:szCs w:val="24"/>
        </w:rPr>
        <w:t>.</w:t>
      </w:r>
    </w:p>
    <w:p w14:paraId="29001C3E" w14:textId="66910AA1" w:rsidR="00F142D0" w:rsidRPr="00090D53" w:rsidRDefault="00862EE4" w:rsidP="00A649A1">
      <w:pPr>
        <w:numPr>
          <w:ilvl w:val="0"/>
          <w:numId w:val="3"/>
        </w:numPr>
        <w:spacing w:after="240"/>
        <w:jc w:val="both"/>
        <w:rPr>
          <w:color w:val="000000"/>
          <w:sz w:val="24"/>
          <w:szCs w:val="24"/>
        </w:rPr>
      </w:pPr>
      <w:r w:rsidRPr="00090D53">
        <w:rPr>
          <w:color w:val="000000"/>
          <w:sz w:val="24"/>
          <w:szCs w:val="24"/>
        </w:rPr>
        <w:t xml:space="preserve">Building Requirements. </w:t>
      </w:r>
      <w:r w:rsidR="00246280">
        <w:rPr>
          <w:color w:val="000000"/>
          <w:sz w:val="24"/>
          <w:szCs w:val="24"/>
        </w:rPr>
        <w:t>A structure</w:t>
      </w:r>
      <w:r w:rsidR="00F142D0" w:rsidRPr="00090D53">
        <w:rPr>
          <w:color w:val="000000"/>
          <w:sz w:val="24"/>
          <w:szCs w:val="24"/>
        </w:rPr>
        <w:t xml:space="preserve"> used for </w:t>
      </w:r>
      <w:r w:rsidR="001C234B">
        <w:rPr>
          <w:color w:val="000000"/>
          <w:sz w:val="24"/>
          <w:szCs w:val="24"/>
        </w:rPr>
        <w:t xml:space="preserve">industrial hemp </w:t>
      </w:r>
      <w:r w:rsidR="0044558B" w:rsidRPr="00090D53">
        <w:rPr>
          <w:color w:val="000000"/>
          <w:sz w:val="24"/>
          <w:szCs w:val="24"/>
        </w:rPr>
        <w:t>cultivation</w:t>
      </w:r>
      <w:r w:rsidR="0044558B">
        <w:rPr>
          <w:color w:val="000000"/>
          <w:sz w:val="24"/>
          <w:szCs w:val="24"/>
        </w:rPr>
        <w:t xml:space="preserve"> </w:t>
      </w:r>
      <w:r w:rsidR="00246280">
        <w:rPr>
          <w:color w:val="000000"/>
          <w:sz w:val="24"/>
          <w:szCs w:val="24"/>
        </w:rPr>
        <w:t>or</w:t>
      </w:r>
      <w:r w:rsidR="001C234B">
        <w:rPr>
          <w:color w:val="000000"/>
          <w:sz w:val="24"/>
          <w:szCs w:val="24"/>
        </w:rPr>
        <w:t xml:space="preserve"> incidental activities </w:t>
      </w:r>
      <w:r w:rsidR="00F142D0" w:rsidRPr="00090D53">
        <w:rPr>
          <w:color w:val="000000"/>
          <w:sz w:val="24"/>
          <w:szCs w:val="24"/>
        </w:rPr>
        <w:t xml:space="preserve">must </w:t>
      </w:r>
      <w:r w:rsidRPr="00090D53">
        <w:rPr>
          <w:color w:val="000000"/>
          <w:sz w:val="24"/>
          <w:szCs w:val="24"/>
        </w:rPr>
        <w:t>comply with all applicable sections of the county code</w:t>
      </w:r>
      <w:r w:rsidR="00F142D0" w:rsidRPr="00090D53">
        <w:rPr>
          <w:color w:val="000000"/>
          <w:sz w:val="24"/>
          <w:szCs w:val="24"/>
        </w:rPr>
        <w:t xml:space="preserve">. </w:t>
      </w:r>
    </w:p>
    <w:p w14:paraId="044846B3" w14:textId="733BCDC5" w:rsidR="00F142D0" w:rsidRPr="00A649A1" w:rsidRDefault="006B2B65" w:rsidP="00A649A1">
      <w:pPr>
        <w:numPr>
          <w:ilvl w:val="0"/>
          <w:numId w:val="3"/>
        </w:numPr>
        <w:spacing w:after="240"/>
        <w:jc w:val="both"/>
        <w:rPr>
          <w:color w:val="000000"/>
          <w:sz w:val="24"/>
          <w:szCs w:val="24"/>
        </w:rPr>
      </w:pPr>
      <w:r>
        <w:rPr>
          <w:color w:val="000000"/>
          <w:sz w:val="24"/>
          <w:szCs w:val="24"/>
        </w:rPr>
        <w:t>State Industrial Hemp Law</w:t>
      </w:r>
      <w:r w:rsidR="00127A7C">
        <w:rPr>
          <w:color w:val="000000"/>
          <w:sz w:val="24"/>
          <w:szCs w:val="24"/>
        </w:rPr>
        <w:t>s</w:t>
      </w:r>
      <w:r>
        <w:rPr>
          <w:color w:val="000000"/>
          <w:sz w:val="24"/>
          <w:szCs w:val="24"/>
        </w:rPr>
        <w:t xml:space="preserve">. </w:t>
      </w:r>
      <w:r w:rsidR="009C3F8D">
        <w:rPr>
          <w:color w:val="000000"/>
          <w:sz w:val="24"/>
          <w:szCs w:val="24"/>
        </w:rPr>
        <w:t>R</w:t>
      </w:r>
      <w:r w:rsidR="0044558B">
        <w:rPr>
          <w:color w:val="000000"/>
          <w:sz w:val="24"/>
          <w:szCs w:val="24"/>
        </w:rPr>
        <w:t>egistrant</w:t>
      </w:r>
      <w:r w:rsidR="00130AD6">
        <w:rPr>
          <w:color w:val="000000"/>
          <w:sz w:val="24"/>
          <w:szCs w:val="24"/>
        </w:rPr>
        <w:t xml:space="preserve"> must</w:t>
      </w:r>
      <w:r w:rsidR="00F142D0" w:rsidRPr="00090D53">
        <w:rPr>
          <w:color w:val="000000"/>
          <w:sz w:val="24"/>
          <w:szCs w:val="24"/>
        </w:rPr>
        <w:t xml:space="preserve"> comply with all provisions of </w:t>
      </w:r>
      <w:r w:rsidR="00377314">
        <w:rPr>
          <w:color w:val="000000"/>
          <w:sz w:val="24"/>
          <w:szCs w:val="24"/>
        </w:rPr>
        <w:t>state industrial hemp law</w:t>
      </w:r>
      <w:r w:rsidR="00127A7C">
        <w:rPr>
          <w:color w:val="000000"/>
          <w:sz w:val="24"/>
          <w:szCs w:val="24"/>
        </w:rPr>
        <w:t>s</w:t>
      </w:r>
      <w:r w:rsidR="00F142D0" w:rsidRPr="00090D53">
        <w:rPr>
          <w:color w:val="000000"/>
          <w:sz w:val="24"/>
          <w:szCs w:val="24"/>
        </w:rPr>
        <w:t xml:space="preserve">, including, but not limited to, requirements for cultivation, sampling, laboratory testing, harvesting, and crop destruction. </w:t>
      </w:r>
    </w:p>
    <w:p w14:paraId="63CD0223" w14:textId="77777777" w:rsidR="00CB661F" w:rsidRPr="00A649A1" w:rsidRDefault="00666EE8" w:rsidP="00A649A1">
      <w:pPr>
        <w:spacing w:after="240"/>
        <w:jc w:val="both"/>
        <w:rPr>
          <w:b/>
          <w:color w:val="000000"/>
          <w:sz w:val="24"/>
          <w:szCs w:val="24"/>
        </w:rPr>
      </w:pPr>
      <w:r>
        <w:rPr>
          <w:b/>
          <w:color w:val="000000"/>
          <w:sz w:val="24"/>
          <w:szCs w:val="24"/>
        </w:rPr>
        <w:t>Sec. 37-9</w:t>
      </w:r>
      <w:r w:rsidR="000A65F1">
        <w:rPr>
          <w:b/>
          <w:color w:val="000000"/>
          <w:sz w:val="24"/>
          <w:szCs w:val="24"/>
        </w:rPr>
        <w:tab/>
      </w:r>
      <w:r w:rsidR="00FF5A99" w:rsidRPr="00090D53">
        <w:rPr>
          <w:b/>
          <w:color w:val="000000"/>
          <w:sz w:val="24"/>
          <w:szCs w:val="24"/>
        </w:rPr>
        <w:t xml:space="preserve">Removal or </w:t>
      </w:r>
      <w:r w:rsidR="0036274E" w:rsidRPr="00090D53">
        <w:rPr>
          <w:b/>
          <w:color w:val="000000"/>
          <w:sz w:val="24"/>
          <w:szCs w:val="24"/>
        </w:rPr>
        <w:t>Destruction of Industrial Hemp Prior to Harvest</w:t>
      </w:r>
      <w:r w:rsidR="000A65F1">
        <w:rPr>
          <w:b/>
          <w:color w:val="000000"/>
          <w:sz w:val="24"/>
          <w:szCs w:val="24"/>
        </w:rPr>
        <w:t>.</w:t>
      </w:r>
    </w:p>
    <w:p w14:paraId="4AD7F2FF" w14:textId="6551C323" w:rsidR="0036274E" w:rsidRPr="00090D53" w:rsidRDefault="00A649A1" w:rsidP="00752553">
      <w:pPr>
        <w:numPr>
          <w:ilvl w:val="0"/>
          <w:numId w:val="17"/>
        </w:numPr>
        <w:spacing w:after="240"/>
        <w:jc w:val="both"/>
        <w:rPr>
          <w:color w:val="000000"/>
          <w:sz w:val="24"/>
          <w:szCs w:val="24"/>
        </w:rPr>
      </w:pPr>
      <w:r>
        <w:rPr>
          <w:color w:val="000000"/>
          <w:sz w:val="24"/>
          <w:szCs w:val="24"/>
        </w:rPr>
        <w:t>Destruction Plan R</w:t>
      </w:r>
      <w:r w:rsidR="0033502B" w:rsidRPr="00090D53">
        <w:rPr>
          <w:color w:val="000000"/>
          <w:sz w:val="24"/>
          <w:szCs w:val="24"/>
        </w:rPr>
        <w:t xml:space="preserve">equired. </w:t>
      </w:r>
      <w:r w:rsidR="00A97BB8" w:rsidRPr="00090D53">
        <w:rPr>
          <w:color w:val="000000"/>
          <w:sz w:val="24"/>
          <w:szCs w:val="24"/>
        </w:rPr>
        <w:t xml:space="preserve">If industrial hemp is </w:t>
      </w:r>
      <w:r w:rsidR="00A4454A">
        <w:rPr>
          <w:color w:val="000000"/>
          <w:sz w:val="24"/>
          <w:szCs w:val="24"/>
        </w:rPr>
        <w:t xml:space="preserve">removed </w:t>
      </w:r>
      <w:r w:rsidR="00DC060D">
        <w:rPr>
          <w:color w:val="000000"/>
          <w:sz w:val="24"/>
          <w:szCs w:val="24"/>
        </w:rPr>
        <w:t xml:space="preserve">or </w:t>
      </w:r>
      <w:r w:rsidR="00A97BB8" w:rsidRPr="00090D53">
        <w:rPr>
          <w:color w:val="000000"/>
          <w:sz w:val="24"/>
          <w:szCs w:val="24"/>
        </w:rPr>
        <w:t xml:space="preserve">destroyed prior to harvest for any purpose, registrant </w:t>
      </w:r>
      <w:r w:rsidR="00DC060D">
        <w:rPr>
          <w:color w:val="000000"/>
          <w:sz w:val="24"/>
          <w:szCs w:val="24"/>
        </w:rPr>
        <w:t>must</w:t>
      </w:r>
      <w:r w:rsidR="00A97BB8" w:rsidRPr="00090D53">
        <w:rPr>
          <w:color w:val="000000"/>
          <w:sz w:val="24"/>
          <w:szCs w:val="24"/>
        </w:rPr>
        <w:t xml:space="preserve"> submit a destruction plan to the </w:t>
      </w:r>
      <w:r w:rsidR="00196247">
        <w:rPr>
          <w:color w:val="000000"/>
          <w:sz w:val="24"/>
          <w:szCs w:val="24"/>
        </w:rPr>
        <w:t>Agricultural Commissioner</w:t>
      </w:r>
      <w:r w:rsidR="00A97BB8" w:rsidRPr="00090D53">
        <w:rPr>
          <w:color w:val="000000"/>
          <w:sz w:val="24"/>
          <w:szCs w:val="24"/>
        </w:rPr>
        <w:t>.</w:t>
      </w:r>
      <w:r w:rsidR="00D1535D">
        <w:rPr>
          <w:color w:val="000000"/>
          <w:sz w:val="24"/>
          <w:szCs w:val="24"/>
        </w:rPr>
        <w:t xml:space="preserve"> A destruction plan is not required for </w:t>
      </w:r>
      <w:r w:rsidR="00A4454A">
        <w:rPr>
          <w:color w:val="000000"/>
          <w:sz w:val="24"/>
          <w:szCs w:val="24"/>
        </w:rPr>
        <w:t xml:space="preserve">industrial hemp </w:t>
      </w:r>
      <w:r w:rsidR="00D1535D">
        <w:rPr>
          <w:color w:val="000000"/>
          <w:sz w:val="24"/>
          <w:szCs w:val="24"/>
        </w:rPr>
        <w:t xml:space="preserve">removal or destruction at an </w:t>
      </w:r>
      <w:r w:rsidR="00A4454A">
        <w:rPr>
          <w:color w:val="000000"/>
          <w:sz w:val="24"/>
          <w:szCs w:val="24"/>
        </w:rPr>
        <w:t xml:space="preserve">institution of higher education’s registered </w:t>
      </w:r>
      <w:r w:rsidR="00D1535D">
        <w:rPr>
          <w:color w:val="000000"/>
          <w:sz w:val="24"/>
          <w:szCs w:val="24"/>
        </w:rPr>
        <w:t>site.</w:t>
      </w:r>
    </w:p>
    <w:p w14:paraId="59920B42" w14:textId="0A0BFC20" w:rsidR="00AD29B1" w:rsidRDefault="00A649A1" w:rsidP="00752553">
      <w:pPr>
        <w:numPr>
          <w:ilvl w:val="0"/>
          <w:numId w:val="17"/>
        </w:numPr>
        <w:spacing w:after="240"/>
        <w:jc w:val="both"/>
        <w:rPr>
          <w:color w:val="000000"/>
          <w:sz w:val="24"/>
          <w:szCs w:val="24"/>
        </w:rPr>
      </w:pPr>
      <w:r>
        <w:rPr>
          <w:color w:val="000000"/>
          <w:sz w:val="24"/>
          <w:szCs w:val="24"/>
        </w:rPr>
        <w:t>Destruction Plan C</w:t>
      </w:r>
      <w:r w:rsidR="00CB661F" w:rsidRPr="00090D53">
        <w:rPr>
          <w:color w:val="000000"/>
          <w:sz w:val="24"/>
          <w:szCs w:val="24"/>
        </w:rPr>
        <w:t xml:space="preserve">ontents. </w:t>
      </w:r>
      <w:r w:rsidR="0033502B" w:rsidRPr="00090D53">
        <w:rPr>
          <w:color w:val="000000"/>
          <w:sz w:val="24"/>
          <w:szCs w:val="24"/>
        </w:rPr>
        <w:t xml:space="preserve">A destruction plan </w:t>
      </w:r>
      <w:r w:rsidR="00A4454A">
        <w:rPr>
          <w:color w:val="000000"/>
          <w:sz w:val="24"/>
          <w:szCs w:val="24"/>
        </w:rPr>
        <w:t>must</w:t>
      </w:r>
      <w:r w:rsidR="00130AD6">
        <w:rPr>
          <w:color w:val="000000"/>
          <w:sz w:val="24"/>
          <w:szCs w:val="24"/>
        </w:rPr>
        <w:t xml:space="preserve"> include</w:t>
      </w:r>
      <w:r w:rsidR="0033502B" w:rsidRPr="00090D53">
        <w:rPr>
          <w:color w:val="000000"/>
          <w:sz w:val="24"/>
          <w:szCs w:val="24"/>
        </w:rPr>
        <w:t xml:space="preserve"> </w:t>
      </w:r>
      <w:r w:rsidR="00130AD6">
        <w:rPr>
          <w:color w:val="000000"/>
          <w:sz w:val="24"/>
          <w:szCs w:val="24"/>
        </w:rPr>
        <w:t>all information re</w:t>
      </w:r>
      <w:r w:rsidR="00127A7C">
        <w:rPr>
          <w:color w:val="000000"/>
          <w:sz w:val="24"/>
          <w:szCs w:val="24"/>
        </w:rPr>
        <w:t>quired by state industrial hemps</w:t>
      </w:r>
      <w:r w:rsidR="00130AD6">
        <w:rPr>
          <w:color w:val="000000"/>
          <w:sz w:val="24"/>
          <w:szCs w:val="24"/>
        </w:rPr>
        <w:t xml:space="preserve">, and any other information required by the </w:t>
      </w:r>
      <w:r w:rsidR="00196247">
        <w:rPr>
          <w:color w:val="000000"/>
          <w:sz w:val="24"/>
          <w:szCs w:val="24"/>
        </w:rPr>
        <w:t>Agricultural Commissioner</w:t>
      </w:r>
      <w:r w:rsidR="00130AD6">
        <w:rPr>
          <w:color w:val="000000"/>
          <w:sz w:val="24"/>
          <w:szCs w:val="24"/>
        </w:rPr>
        <w:t xml:space="preserve"> to ensure compliance with this chapter</w:t>
      </w:r>
      <w:r w:rsidR="008B41AB">
        <w:rPr>
          <w:color w:val="000000"/>
          <w:sz w:val="24"/>
          <w:szCs w:val="24"/>
        </w:rPr>
        <w:t>, including, but not limited to photographs, test results, reports, etc</w:t>
      </w:r>
      <w:r w:rsidR="0033502B" w:rsidRPr="00090D53">
        <w:rPr>
          <w:color w:val="000000"/>
          <w:sz w:val="24"/>
          <w:szCs w:val="24"/>
        </w:rPr>
        <w:t>.</w:t>
      </w:r>
    </w:p>
    <w:p w14:paraId="52C6CF06" w14:textId="0CB81133" w:rsidR="0036274E" w:rsidRPr="00A649A1" w:rsidRDefault="00A649A1" w:rsidP="00752553">
      <w:pPr>
        <w:numPr>
          <w:ilvl w:val="0"/>
          <w:numId w:val="17"/>
        </w:numPr>
        <w:spacing w:after="240"/>
        <w:jc w:val="both"/>
        <w:rPr>
          <w:color w:val="000000"/>
          <w:sz w:val="24"/>
          <w:szCs w:val="24"/>
        </w:rPr>
      </w:pPr>
      <w:r>
        <w:rPr>
          <w:color w:val="000000"/>
          <w:sz w:val="24"/>
          <w:szCs w:val="24"/>
        </w:rPr>
        <w:lastRenderedPageBreak/>
        <w:t>Review and A</w:t>
      </w:r>
      <w:r w:rsidR="00CB661F" w:rsidRPr="00AD29B1">
        <w:rPr>
          <w:color w:val="000000"/>
          <w:sz w:val="24"/>
          <w:szCs w:val="24"/>
        </w:rPr>
        <w:t xml:space="preserve">pproval. </w:t>
      </w:r>
      <w:r w:rsidR="00130AD6" w:rsidRPr="00AD29B1">
        <w:rPr>
          <w:color w:val="000000"/>
          <w:sz w:val="24"/>
          <w:szCs w:val="24"/>
        </w:rPr>
        <w:t xml:space="preserve">Except as allowed by Section </w:t>
      </w:r>
      <w:r w:rsidR="00666EE8">
        <w:rPr>
          <w:color w:val="000000"/>
          <w:sz w:val="24"/>
          <w:szCs w:val="24"/>
        </w:rPr>
        <w:t>37-8</w:t>
      </w:r>
      <w:r w:rsidR="00130AD6" w:rsidRPr="00AD29B1">
        <w:rPr>
          <w:color w:val="000000"/>
          <w:sz w:val="24"/>
          <w:szCs w:val="24"/>
        </w:rPr>
        <w:t>(B)(ii), n</w:t>
      </w:r>
      <w:r w:rsidR="00CB661F" w:rsidRPr="00AD29B1">
        <w:rPr>
          <w:color w:val="000000"/>
          <w:sz w:val="24"/>
          <w:szCs w:val="24"/>
        </w:rPr>
        <w:t xml:space="preserve">o industrial hemp plant may be removed prior to the </w:t>
      </w:r>
      <w:r w:rsidR="00196247">
        <w:rPr>
          <w:color w:val="000000"/>
          <w:sz w:val="24"/>
          <w:szCs w:val="24"/>
        </w:rPr>
        <w:t>Agricultural Commissioner</w:t>
      </w:r>
      <w:r w:rsidR="00CB661F" w:rsidRPr="00AD29B1">
        <w:rPr>
          <w:color w:val="000000"/>
          <w:sz w:val="24"/>
          <w:szCs w:val="24"/>
        </w:rPr>
        <w:t xml:space="preserve">’s review and approval of the destruction plan. An inspection prior to and/or following removal </w:t>
      </w:r>
      <w:r w:rsidR="00130AD6" w:rsidRPr="00AD29B1">
        <w:rPr>
          <w:color w:val="000000"/>
          <w:sz w:val="24"/>
          <w:szCs w:val="24"/>
        </w:rPr>
        <w:t>and/</w:t>
      </w:r>
      <w:r w:rsidR="00CB661F" w:rsidRPr="00AD29B1">
        <w:rPr>
          <w:color w:val="000000"/>
          <w:sz w:val="24"/>
          <w:szCs w:val="24"/>
        </w:rPr>
        <w:t xml:space="preserve">or destruction, or other verification of compliance with an approved destruction plan, may be required at the discretion of the </w:t>
      </w:r>
      <w:r w:rsidR="00196247">
        <w:rPr>
          <w:color w:val="000000"/>
          <w:sz w:val="24"/>
          <w:szCs w:val="24"/>
        </w:rPr>
        <w:t>Agricultural Commissioner</w:t>
      </w:r>
      <w:r w:rsidR="00246280">
        <w:rPr>
          <w:color w:val="000000"/>
          <w:sz w:val="24"/>
          <w:szCs w:val="24"/>
        </w:rPr>
        <w:t>.</w:t>
      </w:r>
    </w:p>
    <w:p w14:paraId="3000F02C" w14:textId="77777777" w:rsidR="00CB661F" w:rsidRPr="00090D53" w:rsidRDefault="00CD0F72" w:rsidP="00A649A1">
      <w:pPr>
        <w:spacing w:after="240"/>
        <w:jc w:val="both"/>
        <w:rPr>
          <w:b/>
          <w:color w:val="000000"/>
          <w:sz w:val="24"/>
          <w:szCs w:val="24"/>
        </w:rPr>
      </w:pPr>
      <w:r>
        <w:rPr>
          <w:b/>
          <w:color w:val="000000"/>
          <w:sz w:val="24"/>
          <w:szCs w:val="24"/>
        </w:rPr>
        <w:t xml:space="preserve">Sec. </w:t>
      </w:r>
      <w:r w:rsidR="00944084">
        <w:rPr>
          <w:b/>
          <w:color w:val="000000"/>
          <w:sz w:val="24"/>
          <w:szCs w:val="24"/>
        </w:rPr>
        <w:t>37-</w:t>
      </w:r>
      <w:r>
        <w:rPr>
          <w:b/>
          <w:color w:val="000000"/>
          <w:sz w:val="24"/>
          <w:szCs w:val="24"/>
        </w:rPr>
        <w:t>10</w:t>
      </w:r>
      <w:r w:rsidR="00F142D0" w:rsidRPr="00090D53">
        <w:rPr>
          <w:b/>
          <w:color w:val="000000"/>
          <w:sz w:val="24"/>
          <w:szCs w:val="24"/>
        </w:rPr>
        <w:t xml:space="preserve"> </w:t>
      </w:r>
      <w:r w:rsidR="00944084">
        <w:rPr>
          <w:b/>
          <w:color w:val="000000"/>
          <w:sz w:val="24"/>
          <w:szCs w:val="24"/>
        </w:rPr>
        <w:tab/>
      </w:r>
      <w:r w:rsidR="00944084">
        <w:rPr>
          <w:b/>
          <w:color w:val="000000"/>
          <w:sz w:val="24"/>
          <w:szCs w:val="24"/>
        </w:rPr>
        <w:tab/>
      </w:r>
      <w:r w:rsidR="00CB661F" w:rsidRPr="00090D53">
        <w:rPr>
          <w:b/>
          <w:color w:val="000000"/>
          <w:sz w:val="24"/>
          <w:szCs w:val="24"/>
        </w:rPr>
        <w:t>Enforcement</w:t>
      </w:r>
    </w:p>
    <w:p w14:paraId="2F0A9D67" w14:textId="47E37375" w:rsidR="00F142D0" w:rsidRPr="00090D53" w:rsidRDefault="00F142D0" w:rsidP="00752553">
      <w:pPr>
        <w:numPr>
          <w:ilvl w:val="0"/>
          <w:numId w:val="18"/>
        </w:numPr>
        <w:spacing w:after="240"/>
        <w:jc w:val="both"/>
        <w:rPr>
          <w:color w:val="000000"/>
          <w:sz w:val="24"/>
          <w:szCs w:val="24"/>
        </w:rPr>
      </w:pPr>
      <w:r w:rsidRPr="00090D53">
        <w:rPr>
          <w:color w:val="000000"/>
          <w:sz w:val="24"/>
          <w:szCs w:val="24"/>
        </w:rPr>
        <w:t>Violations</w:t>
      </w:r>
      <w:r w:rsidR="00127A7C">
        <w:rPr>
          <w:color w:val="000000"/>
          <w:sz w:val="24"/>
          <w:szCs w:val="24"/>
        </w:rPr>
        <w:t>.</w:t>
      </w:r>
    </w:p>
    <w:p w14:paraId="454554F4" w14:textId="77777777" w:rsidR="00CB661F" w:rsidRPr="00090D53" w:rsidRDefault="00CB661F" w:rsidP="00752553">
      <w:pPr>
        <w:numPr>
          <w:ilvl w:val="1"/>
          <w:numId w:val="18"/>
        </w:numPr>
        <w:spacing w:after="240"/>
        <w:jc w:val="both"/>
        <w:rPr>
          <w:color w:val="000000"/>
          <w:sz w:val="24"/>
          <w:szCs w:val="24"/>
        </w:rPr>
      </w:pPr>
      <w:r w:rsidRPr="00752553">
        <w:rPr>
          <w:color w:val="000000"/>
          <w:sz w:val="24"/>
          <w:szCs w:val="24"/>
        </w:rPr>
        <w:t xml:space="preserve">Any activity performed contrary to this chapter </w:t>
      </w:r>
      <w:r w:rsidR="00C32A14">
        <w:rPr>
          <w:color w:val="000000"/>
          <w:sz w:val="24"/>
          <w:szCs w:val="24"/>
        </w:rPr>
        <w:t xml:space="preserve">or registration issued pursuant to this chapter </w:t>
      </w:r>
      <w:r w:rsidRPr="00752553">
        <w:rPr>
          <w:color w:val="000000"/>
          <w:sz w:val="24"/>
          <w:szCs w:val="24"/>
        </w:rPr>
        <w:t>is a violation of the Sonoma County Code and a public nuisance.</w:t>
      </w:r>
    </w:p>
    <w:p w14:paraId="0FD8FAFF" w14:textId="088D3247" w:rsidR="00CB661F" w:rsidRPr="00090D53" w:rsidRDefault="00CB661F" w:rsidP="00752553">
      <w:pPr>
        <w:numPr>
          <w:ilvl w:val="1"/>
          <w:numId w:val="18"/>
        </w:numPr>
        <w:spacing w:after="240"/>
        <w:jc w:val="both"/>
        <w:rPr>
          <w:color w:val="000000"/>
          <w:sz w:val="24"/>
          <w:szCs w:val="24"/>
        </w:rPr>
      </w:pPr>
      <w:r w:rsidRPr="00752553">
        <w:rPr>
          <w:color w:val="000000"/>
          <w:sz w:val="24"/>
          <w:szCs w:val="24"/>
        </w:rPr>
        <w:t xml:space="preserve">Each and every day during any portion of which any violation </w:t>
      </w:r>
      <w:r w:rsidR="00246280">
        <w:rPr>
          <w:color w:val="000000"/>
          <w:sz w:val="24"/>
          <w:szCs w:val="24"/>
        </w:rPr>
        <w:t>exists</w:t>
      </w:r>
      <w:r w:rsidRPr="00752553">
        <w:rPr>
          <w:color w:val="000000"/>
          <w:sz w:val="24"/>
          <w:szCs w:val="24"/>
        </w:rPr>
        <w:t xml:space="preserve"> </w:t>
      </w:r>
      <w:r w:rsidR="00C32A14">
        <w:rPr>
          <w:color w:val="000000"/>
          <w:sz w:val="24"/>
          <w:szCs w:val="24"/>
        </w:rPr>
        <w:t>is</w:t>
      </w:r>
      <w:r w:rsidRPr="00752553">
        <w:rPr>
          <w:color w:val="000000"/>
          <w:sz w:val="24"/>
          <w:szCs w:val="24"/>
        </w:rPr>
        <w:t xml:space="preserve"> a separate offense.</w:t>
      </w:r>
    </w:p>
    <w:p w14:paraId="1221C0C3" w14:textId="552547F4" w:rsidR="00BC6291" w:rsidRPr="00752553" w:rsidRDefault="00CB661F" w:rsidP="00CE164F">
      <w:pPr>
        <w:numPr>
          <w:ilvl w:val="0"/>
          <w:numId w:val="18"/>
        </w:numPr>
        <w:spacing w:after="240"/>
        <w:jc w:val="both"/>
        <w:rPr>
          <w:color w:val="000000"/>
          <w:sz w:val="24"/>
          <w:szCs w:val="24"/>
        </w:rPr>
      </w:pPr>
      <w:r w:rsidRPr="00752553">
        <w:rPr>
          <w:color w:val="000000"/>
          <w:sz w:val="24"/>
          <w:szCs w:val="24"/>
        </w:rPr>
        <w:t xml:space="preserve">Enforcing Officer. The </w:t>
      </w:r>
      <w:r w:rsidR="00196247" w:rsidRPr="00752553">
        <w:rPr>
          <w:color w:val="000000"/>
          <w:sz w:val="24"/>
          <w:szCs w:val="24"/>
        </w:rPr>
        <w:t>Agricultural Commissioner</w:t>
      </w:r>
      <w:r w:rsidRPr="00752553">
        <w:rPr>
          <w:color w:val="000000"/>
          <w:sz w:val="24"/>
          <w:szCs w:val="24"/>
        </w:rPr>
        <w:t xml:space="preserve"> </w:t>
      </w:r>
      <w:r w:rsidR="00705897">
        <w:rPr>
          <w:color w:val="000000"/>
          <w:sz w:val="24"/>
          <w:szCs w:val="24"/>
        </w:rPr>
        <w:t>is authorized to</w:t>
      </w:r>
      <w:r w:rsidR="00CE164F">
        <w:rPr>
          <w:color w:val="000000"/>
          <w:sz w:val="24"/>
          <w:szCs w:val="24"/>
        </w:rPr>
        <w:t xml:space="preserve"> </w:t>
      </w:r>
      <w:r w:rsidRPr="00752553">
        <w:rPr>
          <w:color w:val="000000"/>
          <w:sz w:val="24"/>
          <w:szCs w:val="24"/>
        </w:rPr>
        <w:t>enforc</w:t>
      </w:r>
      <w:r w:rsidR="00CE164F">
        <w:rPr>
          <w:color w:val="000000"/>
          <w:sz w:val="24"/>
          <w:szCs w:val="24"/>
        </w:rPr>
        <w:t>e</w:t>
      </w:r>
      <w:r w:rsidRPr="00752553">
        <w:rPr>
          <w:color w:val="000000"/>
          <w:sz w:val="24"/>
          <w:szCs w:val="24"/>
        </w:rPr>
        <w:t xml:space="preserve"> the provisions of this chapter and </w:t>
      </w:r>
      <w:r w:rsidR="00CE164F">
        <w:rPr>
          <w:color w:val="000000"/>
          <w:sz w:val="24"/>
          <w:szCs w:val="24"/>
        </w:rPr>
        <w:t>is</w:t>
      </w:r>
      <w:r w:rsidRPr="00752553">
        <w:rPr>
          <w:color w:val="000000"/>
          <w:sz w:val="24"/>
          <w:szCs w:val="24"/>
        </w:rPr>
        <w:t xml:space="preserve"> the enforcing officer for purposes of Sections 1-7.3 and 1-7.6 of this code. </w:t>
      </w:r>
    </w:p>
    <w:p w14:paraId="33ECAE31" w14:textId="77777777" w:rsidR="00CB661F" w:rsidRPr="00752553" w:rsidRDefault="00CB661F" w:rsidP="00752553">
      <w:pPr>
        <w:numPr>
          <w:ilvl w:val="0"/>
          <w:numId w:val="18"/>
        </w:numPr>
        <w:spacing w:after="240"/>
        <w:jc w:val="both"/>
        <w:rPr>
          <w:color w:val="000000"/>
          <w:sz w:val="24"/>
          <w:szCs w:val="24"/>
        </w:rPr>
      </w:pPr>
      <w:r w:rsidRPr="00752553">
        <w:rPr>
          <w:color w:val="000000"/>
          <w:sz w:val="24"/>
          <w:szCs w:val="24"/>
        </w:rPr>
        <w:t xml:space="preserve">Administrative </w:t>
      </w:r>
      <w:r w:rsidR="00823BC3" w:rsidRPr="00752553">
        <w:rPr>
          <w:color w:val="000000"/>
          <w:sz w:val="24"/>
          <w:szCs w:val="24"/>
        </w:rPr>
        <w:t>R</w:t>
      </w:r>
      <w:r w:rsidRPr="00752553">
        <w:rPr>
          <w:color w:val="000000"/>
          <w:sz w:val="24"/>
          <w:szCs w:val="24"/>
        </w:rPr>
        <w:t xml:space="preserve">emedies. </w:t>
      </w:r>
    </w:p>
    <w:p w14:paraId="19E34DDE" w14:textId="15A76749" w:rsidR="00CB661F" w:rsidRPr="00752553" w:rsidRDefault="006B2B65" w:rsidP="00752553">
      <w:pPr>
        <w:numPr>
          <w:ilvl w:val="1"/>
          <w:numId w:val="18"/>
        </w:numPr>
        <w:spacing w:after="240"/>
        <w:jc w:val="both"/>
        <w:rPr>
          <w:color w:val="000000"/>
          <w:sz w:val="24"/>
          <w:szCs w:val="24"/>
        </w:rPr>
      </w:pPr>
      <w:r>
        <w:rPr>
          <w:color w:val="000000"/>
          <w:sz w:val="24"/>
          <w:szCs w:val="24"/>
        </w:rPr>
        <w:t>Administrative Enforcement A</w:t>
      </w:r>
      <w:r w:rsidR="002F1B3A" w:rsidRPr="00752553">
        <w:rPr>
          <w:color w:val="000000"/>
          <w:sz w:val="24"/>
          <w:szCs w:val="24"/>
        </w:rPr>
        <w:t xml:space="preserve">ction. </w:t>
      </w:r>
      <w:r w:rsidR="00CB661F" w:rsidRPr="00752553">
        <w:rPr>
          <w:color w:val="000000"/>
          <w:sz w:val="24"/>
          <w:szCs w:val="24"/>
        </w:rPr>
        <w:t xml:space="preserve">A violation of this chapter </w:t>
      </w:r>
      <w:r w:rsidR="00C32A14">
        <w:rPr>
          <w:color w:val="000000"/>
          <w:sz w:val="24"/>
          <w:szCs w:val="24"/>
        </w:rPr>
        <w:t>is</w:t>
      </w:r>
      <w:r w:rsidR="00CB661F" w:rsidRPr="00752553">
        <w:rPr>
          <w:color w:val="000000"/>
          <w:sz w:val="24"/>
          <w:szCs w:val="24"/>
        </w:rPr>
        <w:t xml:space="preserve"> subject to </w:t>
      </w:r>
      <w:r w:rsidR="00C32A14">
        <w:rPr>
          <w:color w:val="000000"/>
          <w:sz w:val="24"/>
          <w:szCs w:val="24"/>
        </w:rPr>
        <w:t>civil enforcement and</w:t>
      </w:r>
      <w:r w:rsidR="00CB661F" w:rsidRPr="00752553">
        <w:rPr>
          <w:color w:val="000000"/>
          <w:sz w:val="24"/>
          <w:szCs w:val="24"/>
        </w:rPr>
        <w:t xml:space="preserve"> abatement methods pursuant to Section 1-7.3 of the county code or an administrative citation pursuant to Section 1-7.6 of the county code, at the discretion of the enforcing officer. </w:t>
      </w:r>
    </w:p>
    <w:p w14:paraId="402EFCBD" w14:textId="68253667" w:rsidR="00CB661F" w:rsidRPr="00752553" w:rsidRDefault="006B2B65" w:rsidP="00752553">
      <w:pPr>
        <w:numPr>
          <w:ilvl w:val="1"/>
          <w:numId w:val="18"/>
        </w:numPr>
        <w:spacing w:after="240"/>
        <w:jc w:val="both"/>
        <w:rPr>
          <w:color w:val="000000"/>
          <w:sz w:val="24"/>
          <w:szCs w:val="24"/>
        </w:rPr>
      </w:pPr>
      <w:r>
        <w:rPr>
          <w:color w:val="000000"/>
          <w:sz w:val="24"/>
          <w:szCs w:val="24"/>
        </w:rPr>
        <w:t>Civil P</w:t>
      </w:r>
      <w:r w:rsidR="00823BC3" w:rsidRPr="00752553">
        <w:rPr>
          <w:color w:val="000000"/>
          <w:sz w:val="24"/>
          <w:szCs w:val="24"/>
        </w:rPr>
        <w:t xml:space="preserve">enalties. A violation of this chapter </w:t>
      </w:r>
      <w:r w:rsidR="00C32A14">
        <w:rPr>
          <w:color w:val="000000"/>
          <w:sz w:val="24"/>
          <w:szCs w:val="24"/>
        </w:rPr>
        <w:t>is</w:t>
      </w:r>
      <w:r w:rsidR="00823BC3" w:rsidRPr="00752553">
        <w:rPr>
          <w:color w:val="000000"/>
          <w:sz w:val="24"/>
          <w:szCs w:val="24"/>
        </w:rPr>
        <w:t xml:space="preserve"> subject to civil penalties and fines pursuant to Section 1-7.1 or </w:t>
      </w:r>
      <w:r w:rsidR="00721B2A" w:rsidRPr="00752553">
        <w:rPr>
          <w:color w:val="000000"/>
          <w:sz w:val="24"/>
          <w:szCs w:val="24"/>
        </w:rPr>
        <w:t xml:space="preserve">Section </w:t>
      </w:r>
      <w:r w:rsidR="00823BC3" w:rsidRPr="00752553">
        <w:rPr>
          <w:color w:val="000000"/>
          <w:sz w:val="24"/>
          <w:szCs w:val="24"/>
        </w:rPr>
        <w:t xml:space="preserve">1-7.6, at the discretion of the enforcing officer. </w:t>
      </w:r>
    </w:p>
    <w:p w14:paraId="65A2B640" w14:textId="66E6F11F" w:rsidR="009D3FE9" w:rsidRDefault="009D3FE9" w:rsidP="00752553">
      <w:pPr>
        <w:numPr>
          <w:ilvl w:val="0"/>
          <w:numId w:val="18"/>
        </w:numPr>
        <w:spacing w:after="240"/>
        <w:jc w:val="both"/>
        <w:rPr>
          <w:color w:val="000000"/>
          <w:sz w:val="24"/>
          <w:szCs w:val="24"/>
        </w:rPr>
      </w:pPr>
      <w:r>
        <w:rPr>
          <w:color w:val="000000"/>
          <w:sz w:val="24"/>
          <w:szCs w:val="24"/>
        </w:rPr>
        <w:t>Stop Work Order</w:t>
      </w:r>
      <w:r w:rsidR="00127A7C">
        <w:rPr>
          <w:color w:val="000000"/>
          <w:sz w:val="24"/>
          <w:szCs w:val="24"/>
        </w:rPr>
        <w:t>.</w:t>
      </w:r>
    </w:p>
    <w:p w14:paraId="2E369C0E" w14:textId="17F49EE7" w:rsidR="009D3FE9" w:rsidRDefault="009D3FE9" w:rsidP="00752553">
      <w:pPr>
        <w:spacing w:after="240"/>
        <w:ind w:left="1080"/>
        <w:jc w:val="both"/>
        <w:rPr>
          <w:color w:val="000000"/>
          <w:sz w:val="24"/>
          <w:szCs w:val="24"/>
        </w:rPr>
      </w:pPr>
      <w:r>
        <w:rPr>
          <w:color w:val="000000"/>
          <w:sz w:val="24"/>
          <w:szCs w:val="24"/>
        </w:rPr>
        <w:t xml:space="preserve">Any </w:t>
      </w:r>
      <w:r w:rsidR="00C32A14">
        <w:rPr>
          <w:color w:val="000000"/>
          <w:sz w:val="24"/>
          <w:szCs w:val="24"/>
        </w:rPr>
        <w:t>activity that constitutes a violation</w:t>
      </w:r>
      <w:r>
        <w:rPr>
          <w:color w:val="000000"/>
          <w:sz w:val="24"/>
          <w:szCs w:val="24"/>
        </w:rPr>
        <w:t xml:space="preserve"> is subject to a stop work order. Such activity must stop until the Agricultural Commissioner authorizes the work to proceed. </w:t>
      </w:r>
      <w:r w:rsidRPr="009D3FE9">
        <w:rPr>
          <w:color w:val="000000"/>
          <w:sz w:val="24"/>
          <w:szCs w:val="24"/>
        </w:rPr>
        <w:t>Any violation of a stop work order constitute</w:t>
      </w:r>
      <w:r w:rsidR="00C32A14">
        <w:rPr>
          <w:color w:val="000000"/>
          <w:sz w:val="24"/>
          <w:szCs w:val="24"/>
        </w:rPr>
        <w:t>s</w:t>
      </w:r>
      <w:r w:rsidRPr="009D3FE9">
        <w:rPr>
          <w:color w:val="000000"/>
          <w:sz w:val="24"/>
          <w:szCs w:val="24"/>
        </w:rPr>
        <w:t xml:space="preserve"> a </w:t>
      </w:r>
      <w:r w:rsidR="00705897">
        <w:rPr>
          <w:color w:val="000000"/>
          <w:sz w:val="24"/>
          <w:szCs w:val="24"/>
        </w:rPr>
        <w:t>violation of</w:t>
      </w:r>
      <w:r w:rsidRPr="009D3FE9">
        <w:rPr>
          <w:color w:val="000000"/>
          <w:sz w:val="24"/>
          <w:szCs w:val="24"/>
        </w:rPr>
        <w:t xml:space="preserve"> this code.</w:t>
      </w:r>
    </w:p>
    <w:p w14:paraId="000D80A8" w14:textId="180730C7" w:rsidR="00CB661F" w:rsidRPr="00090D53" w:rsidRDefault="00823BC3" w:rsidP="00752553">
      <w:pPr>
        <w:numPr>
          <w:ilvl w:val="0"/>
          <w:numId w:val="18"/>
        </w:numPr>
        <w:spacing w:after="240"/>
        <w:jc w:val="both"/>
        <w:rPr>
          <w:color w:val="000000"/>
          <w:sz w:val="24"/>
          <w:szCs w:val="24"/>
        </w:rPr>
      </w:pPr>
      <w:r w:rsidRPr="00090D53">
        <w:rPr>
          <w:color w:val="000000"/>
          <w:sz w:val="24"/>
          <w:szCs w:val="24"/>
        </w:rPr>
        <w:t>Cannabis V</w:t>
      </w:r>
      <w:r w:rsidR="001E3423" w:rsidRPr="00090D53">
        <w:rPr>
          <w:color w:val="000000"/>
          <w:sz w:val="24"/>
          <w:szCs w:val="24"/>
        </w:rPr>
        <w:t>iolations</w:t>
      </w:r>
      <w:r w:rsidR="00127A7C">
        <w:rPr>
          <w:color w:val="000000"/>
          <w:sz w:val="24"/>
          <w:szCs w:val="24"/>
        </w:rPr>
        <w:t>.</w:t>
      </w:r>
    </w:p>
    <w:p w14:paraId="210D7005" w14:textId="57BDE3CF" w:rsidR="001E3423" w:rsidRPr="00090D53" w:rsidRDefault="006B2B65" w:rsidP="00752553">
      <w:pPr>
        <w:numPr>
          <w:ilvl w:val="1"/>
          <w:numId w:val="18"/>
        </w:numPr>
        <w:spacing w:after="240"/>
        <w:jc w:val="both"/>
        <w:rPr>
          <w:color w:val="000000"/>
          <w:sz w:val="24"/>
          <w:szCs w:val="24"/>
        </w:rPr>
      </w:pPr>
      <w:r>
        <w:rPr>
          <w:color w:val="000000"/>
          <w:sz w:val="24"/>
          <w:szCs w:val="24"/>
        </w:rPr>
        <w:t>Unregistered C</w:t>
      </w:r>
      <w:r w:rsidR="00FF5A99" w:rsidRPr="00090D53">
        <w:rPr>
          <w:color w:val="000000"/>
          <w:sz w:val="24"/>
          <w:szCs w:val="24"/>
        </w:rPr>
        <w:t xml:space="preserve">ultivation. </w:t>
      </w:r>
      <w:r w:rsidR="00127A7C">
        <w:rPr>
          <w:color w:val="000000"/>
          <w:sz w:val="24"/>
          <w:szCs w:val="24"/>
        </w:rPr>
        <w:t>Unregistered i</w:t>
      </w:r>
      <w:r w:rsidR="001E3423" w:rsidRPr="00090D53">
        <w:rPr>
          <w:color w:val="000000"/>
          <w:sz w:val="24"/>
          <w:szCs w:val="24"/>
        </w:rPr>
        <w:t xml:space="preserve">ndustrial hemp cultivation </w:t>
      </w:r>
      <w:r w:rsidR="00C32A14">
        <w:rPr>
          <w:color w:val="000000"/>
          <w:sz w:val="24"/>
          <w:szCs w:val="24"/>
        </w:rPr>
        <w:t>wi</w:t>
      </w:r>
      <w:r w:rsidR="001E3423" w:rsidRPr="00090D53">
        <w:rPr>
          <w:color w:val="000000"/>
          <w:sz w:val="24"/>
          <w:szCs w:val="24"/>
        </w:rPr>
        <w:t>ll be subject to enforcement</w:t>
      </w:r>
      <w:r w:rsidR="00C32A14">
        <w:rPr>
          <w:color w:val="000000"/>
          <w:sz w:val="24"/>
          <w:szCs w:val="24"/>
        </w:rPr>
        <w:t xml:space="preserve"> as</w:t>
      </w:r>
      <w:r w:rsidR="001E3423" w:rsidRPr="00090D53">
        <w:rPr>
          <w:color w:val="000000"/>
          <w:sz w:val="24"/>
          <w:szCs w:val="24"/>
        </w:rPr>
        <w:t xml:space="preserve"> </w:t>
      </w:r>
      <w:r w:rsidR="00C32A14" w:rsidRPr="00090D53">
        <w:rPr>
          <w:color w:val="000000"/>
          <w:sz w:val="24"/>
          <w:szCs w:val="24"/>
        </w:rPr>
        <w:t xml:space="preserve">an unpermitted commercial cannabis use </w:t>
      </w:r>
      <w:r w:rsidR="001E3423" w:rsidRPr="00090D53">
        <w:rPr>
          <w:color w:val="000000"/>
          <w:sz w:val="24"/>
          <w:szCs w:val="24"/>
        </w:rPr>
        <w:t>pursuant to Section 26-88-252.</w:t>
      </w:r>
    </w:p>
    <w:p w14:paraId="1B8F3222" w14:textId="77777777" w:rsidR="00721B2A" w:rsidRPr="00090D53" w:rsidRDefault="00A649A1" w:rsidP="00752553">
      <w:pPr>
        <w:numPr>
          <w:ilvl w:val="1"/>
          <w:numId w:val="18"/>
        </w:numPr>
        <w:spacing w:after="240"/>
        <w:jc w:val="both"/>
        <w:rPr>
          <w:color w:val="000000"/>
          <w:sz w:val="24"/>
          <w:szCs w:val="24"/>
        </w:rPr>
      </w:pPr>
      <w:r>
        <w:rPr>
          <w:color w:val="000000"/>
          <w:sz w:val="24"/>
          <w:szCs w:val="24"/>
        </w:rPr>
        <w:t>Noncompliance with Removal or Destruction R</w:t>
      </w:r>
      <w:r w:rsidR="00FF5A99" w:rsidRPr="00090D53">
        <w:rPr>
          <w:color w:val="000000"/>
          <w:sz w:val="24"/>
          <w:szCs w:val="24"/>
        </w:rPr>
        <w:t xml:space="preserve">equirements. </w:t>
      </w:r>
      <w:r w:rsidR="00C32A14">
        <w:rPr>
          <w:color w:val="000000"/>
          <w:sz w:val="24"/>
          <w:szCs w:val="24"/>
        </w:rPr>
        <w:t>Industrial hemp</w:t>
      </w:r>
      <w:r w:rsidR="00721B2A" w:rsidRPr="00090D53">
        <w:rPr>
          <w:color w:val="000000"/>
          <w:sz w:val="24"/>
          <w:szCs w:val="24"/>
        </w:rPr>
        <w:t xml:space="preserve"> </w:t>
      </w:r>
      <w:r w:rsidR="00C32A14">
        <w:rPr>
          <w:color w:val="000000"/>
          <w:sz w:val="24"/>
          <w:szCs w:val="24"/>
        </w:rPr>
        <w:t>r</w:t>
      </w:r>
      <w:r w:rsidR="00C32A14" w:rsidRPr="00090D53">
        <w:rPr>
          <w:color w:val="000000"/>
          <w:sz w:val="24"/>
          <w:szCs w:val="24"/>
        </w:rPr>
        <w:t xml:space="preserve">emoval or destruction </w:t>
      </w:r>
      <w:r w:rsidR="00721B2A" w:rsidRPr="00090D53">
        <w:rPr>
          <w:color w:val="000000"/>
          <w:sz w:val="24"/>
          <w:szCs w:val="24"/>
        </w:rPr>
        <w:t xml:space="preserve">in violation of Section </w:t>
      </w:r>
      <w:r w:rsidR="001549F8">
        <w:rPr>
          <w:color w:val="000000"/>
          <w:sz w:val="24"/>
          <w:szCs w:val="24"/>
        </w:rPr>
        <w:t>37-9</w:t>
      </w:r>
      <w:r w:rsidR="00721B2A" w:rsidRPr="00090D53">
        <w:rPr>
          <w:color w:val="000000"/>
          <w:sz w:val="24"/>
          <w:szCs w:val="24"/>
        </w:rPr>
        <w:t xml:space="preserve"> may</w:t>
      </w:r>
      <w:r w:rsidR="00944084">
        <w:rPr>
          <w:color w:val="000000"/>
          <w:sz w:val="24"/>
          <w:szCs w:val="24"/>
        </w:rPr>
        <w:t>,</w:t>
      </w:r>
      <w:r w:rsidR="00721B2A" w:rsidRPr="00090D53">
        <w:rPr>
          <w:color w:val="000000"/>
          <w:sz w:val="24"/>
          <w:szCs w:val="24"/>
        </w:rPr>
        <w:t xml:space="preserve"> </w:t>
      </w:r>
      <w:r w:rsidR="00944084" w:rsidRPr="00090D53">
        <w:rPr>
          <w:color w:val="000000"/>
          <w:sz w:val="24"/>
          <w:szCs w:val="24"/>
        </w:rPr>
        <w:t>at the discretion of the enforcing officer</w:t>
      </w:r>
      <w:r w:rsidR="00944084">
        <w:rPr>
          <w:color w:val="000000"/>
          <w:sz w:val="24"/>
          <w:szCs w:val="24"/>
        </w:rPr>
        <w:t>,</w:t>
      </w:r>
      <w:r w:rsidR="00944084" w:rsidRPr="00090D53">
        <w:rPr>
          <w:color w:val="000000"/>
          <w:sz w:val="24"/>
          <w:szCs w:val="24"/>
        </w:rPr>
        <w:t xml:space="preserve"> </w:t>
      </w:r>
      <w:r w:rsidR="00721B2A" w:rsidRPr="00090D53">
        <w:rPr>
          <w:color w:val="000000"/>
          <w:sz w:val="24"/>
          <w:szCs w:val="24"/>
        </w:rPr>
        <w:t xml:space="preserve">be subject to enforcement </w:t>
      </w:r>
      <w:r w:rsidR="00C32A14">
        <w:rPr>
          <w:color w:val="000000"/>
          <w:sz w:val="24"/>
          <w:szCs w:val="24"/>
        </w:rPr>
        <w:t>as</w:t>
      </w:r>
      <w:r w:rsidR="00C32A14" w:rsidRPr="00090D53">
        <w:rPr>
          <w:color w:val="000000"/>
          <w:sz w:val="24"/>
          <w:szCs w:val="24"/>
        </w:rPr>
        <w:t xml:space="preserve"> an unpermitted commercial cannabis use </w:t>
      </w:r>
      <w:r w:rsidR="00721B2A" w:rsidRPr="00090D53">
        <w:rPr>
          <w:color w:val="000000"/>
          <w:sz w:val="24"/>
          <w:szCs w:val="24"/>
        </w:rPr>
        <w:t>pursuant to Section 26-88-252</w:t>
      </w:r>
      <w:r w:rsidR="00876049" w:rsidRPr="00090D53">
        <w:rPr>
          <w:color w:val="000000"/>
          <w:sz w:val="24"/>
          <w:szCs w:val="24"/>
        </w:rPr>
        <w:t>.</w:t>
      </w:r>
    </w:p>
    <w:p w14:paraId="5F82F9F2" w14:textId="2F9AA97C" w:rsidR="00A649A1" w:rsidRPr="00090D53" w:rsidRDefault="008007B7" w:rsidP="00752553">
      <w:pPr>
        <w:numPr>
          <w:ilvl w:val="1"/>
          <w:numId w:val="18"/>
        </w:numPr>
        <w:spacing w:after="240"/>
        <w:jc w:val="both"/>
        <w:rPr>
          <w:color w:val="000000"/>
          <w:sz w:val="24"/>
          <w:szCs w:val="24"/>
        </w:rPr>
      </w:pPr>
      <w:r>
        <w:rPr>
          <w:color w:val="000000"/>
          <w:sz w:val="24"/>
          <w:szCs w:val="24"/>
        </w:rPr>
        <w:lastRenderedPageBreak/>
        <w:t xml:space="preserve">High THC Content. </w:t>
      </w:r>
      <w:r w:rsidR="00A649A1" w:rsidRPr="00090D53">
        <w:rPr>
          <w:color w:val="000000"/>
          <w:sz w:val="24"/>
          <w:szCs w:val="24"/>
        </w:rPr>
        <w:t xml:space="preserve">If a registered industrial hemp </w:t>
      </w:r>
      <w:r w:rsidR="0064405D">
        <w:rPr>
          <w:color w:val="000000"/>
          <w:sz w:val="24"/>
          <w:szCs w:val="24"/>
        </w:rPr>
        <w:t>sample tests over 5</w:t>
      </w:r>
      <w:bookmarkStart w:id="0" w:name="_GoBack"/>
      <w:bookmarkEnd w:id="0"/>
      <w:r>
        <w:rPr>
          <w:color w:val="000000"/>
          <w:sz w:val="24"/>
          <w:szCs w:val="24"/>
        </w:rPr>
        <w:t xml:space="preserve">% Total THC, </w:t>
      </w:r>
      <w:r w:rsidR="0014068D">
        <w:rPr>
          <w:color w:val="000000"/>
          <w:sz w:val="24"/>
          <w:szCs w:val="24"/>
        </w:rPr>
        <w:t>the industrial hemp cultivation site may</w:t>
      </w:r>
      <w:r w:rsidR="00944084">
        <w:rPr>
          <w:color w:val="000000"/>
          <w:sz w:val="24"/>
          <w:szCs w:val="24"/>
        </w:rPr>
        <w:t>,</w:t>
      </w:r>
      <w:r w:rsidR="0014068D">
        <w:rPr>
          <w:color w:val="000000"/>
          <w:sz w:val="24"/>
          <w:szCs w:val="24"/>
        </w:rPr>
        <w:t xml:space="preserve"> </w:t>
      </w:r>
      <w:r w:rsidR="00944084" w:rsidRPr="00090D53">
        <w:rPr>
          <w:color w:val="000000"/>
          <w:sz w:val="24"/>
          <w:szCs w:val="24"/>
        </w:rPr>
        <w:t>at the discretion of the enforcing officer</w:t>
      </w:r>
      <w:r w:rsidR="00944084">
        <w:rPr>
          <w:color w:val="000000"/>
          <w:sz w:val="24"/>
          <w:szCs w:val="24"/>
        </w:rPr>
        <w:t xml:space="preserve">, </w:t>
      </w:r>
      <w:r w:rsidR="00C32A14" w:rsidRPr="00090D53">
        <w:rPr>
          <w:color w:val="000000"/>
          <w:sz w:val="24"/>
          <w:szCs w:val="24"/>
        </w:rPr>
        <w:t xml:space="preserve">be subject to enforcement </w:t>
      </w:r>
      <w:r w:rsidR="00C32A14">
        <w:rPr>
          <w:color w:val="000000"/>
          <w:sz w:val="24"/>
          <w:szCs w:val="24"/>
        </w:rPr>
        <w:t>as</w:t>
      </w:r>
      <w:r w:rsidR="00C32A14" w:rsidRPr="00090D53">
        <w:rPr>
          <w:color w:val="000000"/>
          <w:sz w:val="24"/>
          <w:szCs w:val="24"/>
        </w:rPr>
        <w:t xml:space="preserve"> an unpermitted commercial cannabis use pursuant to Section 26-88-252</w:t>
      </w:r>
      <w:r w:rsidR="0014068D">
        <w:rPr>
          <w:color w:val="000000"/>
          <w:sz w:val="24"/>
          <w:szCs w:val="24"/>
        </w:rPr>
        <w:t>.</w:t>
      </w:r>
    </w:p>
    <w:p w14:paraId="3EBBB093" w14:textId="77777777" w:rsidR="00876049" w:rsidRPr="00090D53" w:rsidRDefault="0014068D" w:rsidP="00752553">
      <w:pPr>
        <w:numPr>
          <w:ilvl w:val="1"/>
          <w:numId w:val="18"/>
        </w:numPr>
        <w:spacing w:after="240"/>
        <w:jc w:val="both"/>
        <w:rPr>
          <w:color w:val="000000"/>
          <w:sz w:val="24"/>
          <w:szCs w:val="24"/>
        </w:rPr>
      </w:pPr>
      <w:r>
        <w:rPr>
          <w:color w:val="000000"/>
          <w:sz w:val="24"/>
          <w:szCs w:val="24"/>
        </w:rPr>
        <w:t xml:space="preserve">Enforcement Referral. </w:t>
      </w:r>
      <w:r w:rsidR="00876049" w:rsidRPr="00090D53">
        <w:rPr>
          <w:color w:val="000000"/>
          <w:sz w:val="24"/>
          <w:szCs w:val="24"/>
        </w:rPr>
        <w:t xml:space="preserve">Any </w:t>
      </w:r>
      <w:r w:rsidR="00C32A14">
        <w:rPr>
          <w:color w:val="000000"/>
          <w:sz w:val="24"/>
          <w:szCs w:val="24"/>
        </w:rPr>
        <w:t xml:space="preserve">violation subject to enforcement as an </w:t>
      </w:r>
      <w:r w:rsidR="00876049" w:rsidRPr="00090D53">
        <w:rPr>
          <w:color w:val="000000"/>
          <w:sz w:val="24"/>
          <w:szCs w:val="24"/>
        </w:rPr>
        <w:t>unpermitted commercial cannabis use may be referred to the Department of Permit and Resource Management for enforcement action.</w:t>
      </w:r>
    </w:p>
    <w:p w14:paraId="4171D450" w14:textId="713C12FB" w:rsidR="005F231C" w:rsidRPr="008007B7" w:rsidRDefault="0014068D" w:rsidP="00752553">
      <w:pPr>
        <w:numPr>
          <w:ilvl w:val="1"/>
          <w:numId w:val="18"/>
        </w:numPr>
        <w:spacing w:after="240"/>
        <w:jc w:val="both"/>
        <w:rPr>
          <w:color w:val="000000"/>
          <w:sz w:val="24"/>
          <w:szCs w:val="24"/>
        </w:rPr>
      </w:pPr>
      <w:r>
        <w:rPr>
          <w:color w:val="000000"/>
          <w:sz w:val="24"/>
          <w:szCs w:val="24"/>
        </w:rPr>
        <w:t xml:space="preserve">Prior Violations. </w:t>
      </w:r>
      <w:r w:rsidR="00A649A1">
        <w:rPr>
          <w:color w:val="000000"/>
          <w:sz w:val="24"/>
          <w:szCs w:val="24"/>
        </w:rPr>
        <w:t>Any p</w:t>
      </w:r>
      <w:r w:rsidR="001E3423" w:rsidRPr="00090D53">
        <w:rPr>
          <w:color w:val="000000"/>
          <w:sz w:val="24"/>
          <w:szCs w:val="24"/>
        </w:rPr>
        <w:t xml:space="preserve">erson </w:t>
      </w:r>
      <w:r w:rsidR="00A649A1">
        <w:rPr>
          <w:color w:val="000000"/>
          <w:sz w:val="24"/>
          <w:szCs w:val="24"/>
        </w:rPr>
        <w:t xml:space="preserve">responsible for </w:t>
      </w:r>
      <w:r w:rsidR="008007B7">
        <w:rPr>
          <w:color w:val="000000"/>
          <w:sz w:val="24"/>
          <w:szCs w:val="24"/>
        </w:rPr>
        <w:t>an</w:t>
      </w:r>
      <w:r w:rsidR="001E3423" w:rsidRPr="00090D53">
        <w:rPr>
          <w:color w:val="000000"/>
          <w:sz w:val="24"/>
          <w:szCs w:val="24"/>
        </w:rPr>
        <w:t xml:space="preserve"> unpermitted commercial cannabis </w:t>
      </w:r>
      <w:r w:rsidR="008007B7">
        <w:rPr>
          <w:color w:val="000000"/>
          <w:sz w:val="24"/>
          <w:szCs w:val="24"/>
        </w:rPr>
        <w:t>violation</w:t>
      </w:r>
      <w:r w:rsidR="001E3423" w:rsidRPr="00090D53">
        <w:rPr>
          <w:color w:val="000000"/>
          <w:sz w:val="24"/>
          <w:szCs w:val="24"/>
        </w:rPr>
        <w:t xml:space="preserve"> </w:t>
      </w:r>
      <w:r w:rsidR="00C32A14">
        <w:rPr>
          <w:color w:val="000000"/>
          <w:sz w:val="24"/>
          <w:szCs w:val="24"/>
        </w:rPr>
        <w:t>is</w:t>
      </w:r>
      <w:r w:rsidR="001E3423" w:rsidRPr="00090D53">
        <w:rPr>
          <w:color w:val="000000"/>
          <w:sz w:val="24"/>
          <w:szCs w:val="24"/>
        </w:rPr>
        <w:t xml:space="preserve"> </w:t>
      </w:r>
      <w:r w:rsidR="00C32A14">
        <w:rPr>
          <w:color w:val="000000"/>
          <w:sz w:val="24"/>
          <w:szCs w:val="24"/>
        </w:rPr>
        <w:t>in</w:t>
      </w:r>
      <w:r w:rsidR="001E3423" w:rsidRPr="00090D53">
        <w:rPr>
          <w:color w:val="000000"/>
          <w:sz w:val="24"/>
          <w:szCs w:val="24"/>
        </w:rPr>
        <w:t>eligible for registration</w:t>
      </w:r>
      <w:r w:rsidR="00C32A14">
        <w:rPr>
          <w:color w:val="000000"/>
          <w:sz w:val="24"/>
          <w:szCs w:val="24"/>
        </w:rPr>
        <w:t xml:space="preserve"> </w:t>
      </w:r>
      <w:r w:rsidR="001E3423" w:rsidRPr="00090D53">
        <w:rPr>
          <w:color w:val="000000"/>
          <w:sz w:val="24"/>
          <w:szCs w:val="24"/>
        </w:rPr>
        <w:t>under this chapter</w:t>
      </w:r>
      <w:r w:rsidR="00C32A14">
        <w:rPr>
          <w:color w:val="000000"/>
          <w:sz w:val="24"/>
          <w:szCs w:val="24"/>
        </w:rPr>
        <w:t>, and ineligible to provide property owner authorization under this chapter,</w:t>
      </w:r>
      <w:r w:rsidR="001E3423" w:rsidRPr="00090D53">
        <w:rPr>
          <w:color w:val="000000"/>
          <w:sz w:val="24"/>
          <w:szCs w:val="24"/>
        </w:rPr>
        <w:t xml:space="preserve"> for a period of two</w:t>
      </w:r>
      <w:r w:rsidR="00A649A1">
        <w:rPr>
          <w:color w:val="000000"/>
          <w:sz w:val="24"/>
          <w:szCs w:val="24"/>
        </w:rPr>
        <w:t xml:space="preserve"> (2)</w:t>
      </w:r>
      <w:r w:rsidR="001E3423" w:rsidRPr="00090D53">
        <w:rPr>
          <w:color w:val="000000"/>
          <w:sz w:val="24"/>
          <w:szCs w:val="24"/>
        </w:rPr>
        <w:t xml:space="preserve"> years from the date the </w:t>
      </w:r>
      <w:r w:rsidR="00A649A1">
        <w:rPr>
          <w:color w:val="000000"/>
          <w:sz w:val="24"/>
          <w:szCs w:val="24"/>
        </w:rPr>
        <w:t>violation</w:t>
      </w:r>
      <w:r w:rsidR="001E3423" w:rsidRPr="00090D53">
        <w:rPr>
          <w:color w:val="000000"/>
          <w:sz w:val="24"/>
          <w:szCs w:val="24"/>
        </w:rPr>
        <w:t xml:space="preserve"> was </w:t>
      </w:r>
      <w:r w:rsidR="00127A7C">
        <w:rPr>
          <w:color w:val="000000"/>
          <w:sz w:val="24"/>
          <w:szCs w:val="24"/>
        </w:rPr>
        <w:t>removed</w:t>
      </w:r>
      <w:r w:rsidR="001E3423" w:rsidRPr="00090D53">
        <w:rPr>
          <w:color w:val="000000"/>
          <w:sz w:val="24"/>
          <w:szCs w:val="24"/>
        </w:rPr>
        <w:t>.</w:t>
      </w:r>
      <w:r w:rsidR="008007B7">
        <w:rPr>
          <w:color w:val="000000"/>
          <w:sz w:val="24"/>
          <w:szCs w:val="24"/>
        </w:rPr>
        <w:t xml:space="preserve"> </w:t>
      </w:r>
      <w:r w:rsidR="00AF2C2B">
        <w:rPr>
          <w:color w:val="000000"/>
          <w:sz w:val="24"/>
          <w:szCs w:val="24"/>
        </w:rPr>
        <w:t>For the purposes of this provision, p</w:t>
      </w:r>
      <w:r w:rsidR="008007B7">
        <w:rPr>
          <w:color w:val="000000"/>
          <w:sz w:val="24"/>
          <w:szCs w:val="24"/>
        </w:rPr>
        <w:t>ersons responsible for the violation include those that actively caused the violation</w:t>
      </w:r>
      <w:r w:rsidR="00C32A14">
        <w:rPr>
          <w:color w:val="000000"/>
          <w:sz w:val="24"/>
          <w:szCs w:val="24"/>
        </w:rPr>
        <w:t>(s)</w:t>
      </w:r>
      <w:r w:rsidR="008007B7">
        <w:rPr>
          <w:color w:val="000000"/>
          <w:sz w:val="24"/>
          <w:szCs w:val="24"/>
        </w:rPr>
        <w:t xml:space="preserve"> and property owners who knew or should have known of the existence of the violation(s).</w:t>
      </w:r>
    </w:p>
    <w:p w14:paraId="46EAE3E5" w14:textId="6F39D0AB" w:rsidR="00FF5A99" w:rsidRPr="00090D53" w:rsidRDefault="005F231C" w:rsidP="00752553">
      <w:pPr>
        <w:numPr>
          <w:ilvl w:val="0"/>
          <w:numId w:val="18"/>
        </w:numPr>
        <w:spacing w:after="240"/>
        <w:jc w:val="both"/>
        <w:rPr>
          <w:color w:val="000000"/>
          <w:sz w:val="24"/>
          <w:szCs w:val="24"/>
        </w:rPr>
      </w:pPr>
      <w:r w:rsidRPr="00090D53">
        <w:rPr>
          <w:color w:val="000000"/>
          <w:sz w:val="24"/>
          <w:szCs w:val="24"/>
        </w:rPr>
        <w:t>Suspension or Revocation of Registration</w:t>
      </w:r>
      <w:r w:rsidR="00127A7C">
        <w:rPr>
          <w:color w:val="000000"/>
          <w:sz w:val="24"/>
          <w:szCs w:val="24"/>
        </w:rPr>
        <w:t>.</w:t>
      </w:r>
    </w:p>
    <w:p w14:paraId="3C359212" w14:textId="44BD2042" w:rsidR="005F231C" w:rsidRPr="00090D53" w:rsidRDefault="005F231C" w:rsidP="003B4545">
      <w:pPr>
        <w:spacing w:after="240"/>
        <w:ind w:left="720"/>
        <w:jc w:val="both"/>
        <w:rPr>
          <w:color w:val="000000"/>
          <w:sz w:val="24"/>
          <w:szCs w:val="24"/>
        </w:rPr>
      </w:pPr>
      <w:r w:rsidRPr="00090D53">
        <w:rPr>
          <w:color w:val="000000"/>
          <w:sz w:val="24"/>
          <w:szCs w:val="24"/>
        </w:rPr>
        <w:t xml:space="preserve">The </w:t>
      </w:r>
      <w:r w:rsidR="00196247">
        <w:rPr>
          <w:color w:val="000000"/>
          <w:sz w:val="24"/>
          <w:szCs w:val="24"/>
        </w:rPr>
        <w:t>Agricultural Commissioner</w:t>
      </w:r>
      <w:r w:rsidRPr="00090D53">
        <w:rPr>
          <w:color w:val="000000"/>
          <w:sz w:val="24"/>
          <w:szCs w:val="24"/>
        </w:rPr>
        <w:t xml:space="preserve"> may suspend or revoke any registration accepted pursuant to this chapter </w:t>
      </w:r>
      <w:r w:rsidR="003B4545">
        <w:rPr>
          <w:color w:val="000000"/>
          <w:sz w:val="24"/>
          <w:szCs w:val="24"/>
        </w:rPr>
        <w:t xml:space="preserve">in the event </w:t>
      </w:r>
      <w:r w:rsidRPr="00090D53">
        <w:rPr>
          <w:color w:val="000000"/>
          <w:sz w:val="24"/>
          <w:szCs w:val="24"/>
        </w:rPr>
        <w:t>of the following:</w:t>
      </w:r>
    </w:p>
    <w:p w14:paraId="6E319A1F" w14:textId="499583E0" w:rsidR="005F231C" w:rsidRPr="00090D53" w:rsidRDefault="00127A7C" w:rsidP="00752553">
      <w:pPr>
        <w:numPr>
          <w:ilvl w:val="1"/>
          <w:numId w:val="18"/>
        </w:numPr>
        <w:spacing w:after="240"/>
        <w:jc w:val="both"/>
        <w:rPr>
          <w:color w:val="000000"/>
          <w:sz w:val="24"/>
          <w:szCs w:val="24"/>
        </w:rPr>
      </w:pPr>
      <w:r>
        <w:rPr>
          <w:color w:val="000000"/>
          <w:sz w:val="24"/>
          <w:szCs w:val="24"/>
        </w:rPr>
        <w:t>R</w:t>
      </w:r>
      <w:r w:rsidR="005F231C" w:rsidRPr="00090D53">
        <w:rPr>
          <w:color w:val="000000"/>
          <w:sz w:val="24"/>
          <w:szCs w:val="24"/>
        </w:rPr>
        <w:t xml:space="preserve">egistration was based on inaccurate or incomplete information; </w:t>
      </w:r>
    </w:p>
    <w:p w14:paraId="7FF29271" w14:textId="3C638EE8" w:rsidR="009D5A13" w:rsidRDefault="00127A7C" w:rsidP="00752553">
      <w:pPr>
        <w:numPr>
          <w:ilvl w:val="1"/>
          <w:numId w:val="18"/>
        </w:numPr>
        <w:spacing w:after="240"/>
        <w:jc w:val="both"/>
        <w:rPr>
          <w:color w:val="000000"/>
          <w:sz w:val="24"/>
          <w:szCs w:val="24"/>
        </w:rPr>
      </w:pPr>
      <w:r>
        <w:rPr>
          <w:color w:val="000000"/>
          <w:sz w:val="24"/>
          <w:szCs w:val="24"/>
        </w:rPr>
        <w:t>R</w:t>
      </w:r>
      <w:r w:rsidR="005F231C" w:rsidRPr="00090D53">
        <w:rPr>
          <w:color w:val="000000"/>
          <w:sz w:val="24"/>
          <w:szCs w:val="24"/>
        </w:rPr>
        <w:t>egistrant has operated in substantial nonconformance with the county code</w:t>
      </w:r>
      <w:r>
        <w:rPr>
          <w:color w:val="000000"/>
          <w:sz w:val="24"/>
          <w:szCs w:val="24"/>
        </w:rPr>
        <w:t xml:space="preserve"> or registration materials</w:t>
      </w:r>
      <w:r w:rsidR="005F231C" w:rsidRPr="00090D53">
        <w:rPr>
          <w:color w:val="000000"/>
          <w:sz w:val="24"/>
          <w:szCs w:val="24"/>
        </w:rPr>
        <w:t>;</w:t>
      </w:r>
    </w:p>
    <w:p w14:paraId="17E8EA92" w14:textId="6AA6E5DA" w:rsidR="005F231C" w:rsidRPr="00090D53" w:rsidRDefault="00127A7C" w:rsidP="00752553">
      <w:pPr>
        <w:numPr>
          <w:ilvl w:val="1"/>
          <w:numId w:val="18"/>
        </w:numPr>
        <w:spacing w:after="240"/>
        <w:jc w:val="both"/>
        <w:rPr>
          <w:color w:val="000000"/>
          <w:sz w:val="24"/>
          <w:szCs w:val="24"/>
        </w:rPr>
      </w:pPr>
      <w:r>
        <w:rPr>
          <w:color w:val="000000"/>
          <w:sz w:val="24"/>
          <w:szCs w:val="24"/>
        </w:rPr>
        <w:t>R</w:t>
      </w:r>
      <w:r w:rsidR="009D5A13">
        <w:rPr>
          <w:color w:val="000000"/>
          <w:sz w:val="24"/>
          <w:szCs w:val="24"/>
        </w:rPr>
        <w:t>egistrant has failed to pay fees or penalties; or</w:t>
      </w:r>
    </w:p>
    <w:p w14:paraId="5D7B9DB5" w14:textId="0E308943" w:rsidR="005F231C" w:rsidRPr="00090D53" w:rsidRDefault="00127A7C" w:rsidP="00752553">
      <w:pPr>
        <w:numPr>
          <w:ilvl w:val="1"/>
          <w:numId w:val="18"/>
        </w:numPr>
        <w:spacing w:after="240"/>
        <w:jc w:val="both"/>
        <w:rPr>
          <w:color w:val="000000"/>
          <w:sz w:val="24"/>
          <w:szCs w:val="24"/>
        </w:rPr>
      </w:pPr>
      <w:r>
        <w:rPr>
          <w:color w:val="000000"/>
          <w:sz w:val="24"/>
          <w:szCs w:val="24"/>
        </w:rPr>
        <w:t>R</w:t>
      </w:r>
      <w:r w:rsidR="005F231C" w:rsidRPr="00090D53">
        <w:rPr>
          <w:color w:val="000000"/>
          <w:sz w:val="24"/>
          <w:szCs w:val="24"/>
        </w:rPr>
        <w:t xml:space="preserve">egistrant </w:t>
      </w:r>
      <w:r w:rsidR="009D5A13">
        <w:rPr>
          <w:color w:val="000000"/>
          <w:sz w:val="24"/>
          <w:szCs w:val="24"/>
        </w:rPr>
        <w:t>is responsible for an</w:t>
      </w:r>
      <w:r w:rsidR="005F231C" w:rsidRPr="00090D53">
        <w:rPr>
          <w:color w:val="000000"/>
          <w:sz w:val="24"/>
          <w:szCs w:val="24"/>
        </w:rPr>
        <w:t xml:space="preserve"> unpermitted commercial cannabis </w:t>
      </w:r>
      <w:r w:rsidR="009D5A13">
        <w:rPr>
          <w:color w:val="000000"/>
          <w:sz w:val="24"/>
          <w:szCs w:val="24"/>
        </w:rPr>
        <w:t>violation</w:t>
      </w:r>
      <w:r w:rsidR="005F231C" w:rsidRPr="00090D53">
        <w:rPr>
          <w:color w:val="000000"/>
          <w:sz w:val="24"/>
          <w:szCs w:val="24"/>
        </w:rPr>
        <w:t>.</w:t>
      </w:r>
    </w:p>
    <w:p w14:paraId="6A5E0B35" w14:textId="77777777" w:rsidR="005F231C" w:rsidRPr="0083769F" w:rsidRDefault="005F231C" w:rsidP="00752553">
      <w:pPr>
        <w:numPr>
          <w:ilvl w:val="0"/>
          <w:numId w:val="18"/>
        </w:numPr>
        <w:spacing w:after="240"/>
        <w:jc w:val="both"/>
        <w:rPr>
          <w:color w:val="000000"/>
          <w:sz w:val="24"/>
          <w:szCs w:val="24"/>
        </w:rPr>
      </w:pPr>
      <w:r w:rsidRPr="00090D53">
        <w:rPr>
          <w:color w:val="000000"/>
          <w:sz w:val="24"/>
          <w:szCs w:val="24"/>
        </w:rPr>
        <w:t xml:space="preserve">Remedies are </w:t>
      </w:r>
      <w:r w:rsidR="008D49A0" w:rsidRPr="00090D53">
        <w:rPr>
          <w:color w:val="000000"/>
          <w:sz w:val="24"/>
          <w:szCs w:val="24"/>
        </w:rPr>
        <w:t>Cumulative</w:t>
      </w:r>
      <w:r w:rsidRPr="00090D53">
        <w:rPr>
          <w:color w:val="000000"/>
          <w:sz w:val="24"/>
          <w:szCs w:val="24"/>
        </w:rPr>
        <w:t xml:space="preserve">. All remedies contained in this chapter </w:t>
      </w:r>
      <w:r w:rsidR="005E1B56">
        <w:rPr>
          <w:color w:val="000000"/>
          <w:sz w:val="24"/>
          <w:szCs w:val="24"/>
        </w:rPr>
        <w:t>are</w:t>
      </w:r>
      <w:r w:rsidRPr="00090D53">
        <w:rPr>
          <w:color w:val="000000"/>
          <w:sz w:val="24"/>
          <w:szCs w:val="24"/>
        </w:rPr>
        <w:t xml:space="preserve"> cumulative and in addition to any other remedies</w:t>
      </w:r>
      <w:r w:rsidR="008D49A0" w:rsidRPr="00090D53">
        <w:rPr>
          <w:color w:val="000000"/>
          <w:sz w:val="24"/>
          <w:szCs w:val="24"/>
        </w:rPr>
        <w:t xml:space="preserve"> or penalties</w:t>
      </w:r>
      <w:r w:rsidRPr="00090D53">
        <w:rPr>
          <w:color w:val="000000"/>
          <w:sz w:val="24"/>
          <w:szCs w:val="24"/>
        </w:rPr>
        <w:t xml:space="preserve"> available under </w:t>
      </w:r>
      <w:r w:rsidR="008D49A0" w:rsidRPr="00090D53">
        <w:rPr>
          <w:color w:val="000000"/>
          <w:sz w:val="24"/>
          <w:szCs w:val="24"/>
        </w:rPr>
        <w:t xml:space="preserve">this code or by </w:t>
      </w:r>
      <w:r w:rsidRPr="00090D53">
        <w:rPr>
          <w:color w:val="000000"/>
          <w:sz w:val="24"/>
          <w:szCs w:val="24"/>
        </w:rPr>
        <w:t>law.</w:t>
      </w:r>
    </w:p>
    <w:p w14:paraId="34E0E405" w14:textId="77777777" w:rsidR="007F43EA" w:rsidRPr="0083769F" w:rsidRDefault="007F43EA" w:rsidP="007F43EA">
      <w:pPr>
        <w:spacing w:after="240"/>
        <w:jc w:val="both"/>
        <w:rPr>
          <w:b/>
          <w:color w:val="000000"/>
          <w:sz w:val="24"/>
          <w:szCs w:val="24"/>
        </w:rPr>
      </w:pPr>
      <w:r>
        <w:rPr>
          <w:b/>
          <w:color w:val="000000"/>
          <w:sz w:val="24"/>
          <w:szCs w:val="24"/>
        </w:rPr>
        <w:t>Sec. 37-11</w:t>
      </w:r>
      <w:r w:rsidRPr="00090D53">
        <w:rPr>
          <w:b/>
          <w:color w:val="000000"/>
          <w:sz w:val="24"/>
          <w:szCs w:val="24"/>
        </w:rPr>
        <w:tab/>
      </w:r>
      <w:r>
        <w:rPr>
          <w:b/>
          <w:color w:val="000000"/>
          <w:sz w:val="24"/>
          <w:szCs w:val="24"/>
        </w:rPr>
        <w:t>Nuisance</w:t>
      </w:r>
    </w:p>
    <w:p w14:paraId="32985FA5" w14:textId="08D40928" w:rsidR="007F43EA" w:rsidRPr="007F43EA" w:rsidRDefault="007F43EA" w:rsidP="007F43EA">
      <w:pPr>
        <w:adjustRightInd w:val="0"/>
        <w:spacing w:after="240"/>
        <w:rPr>
          <w:color w:val="000000"/>
          <w:sz w:val="24"/>
          <w:szCs w:val="24"/>
        </w:rPr>
      </w:pPr>
      <w:r>
        <w:rPr>
          <w:color w:val="000000"/>
          <w:sz w:val="24"/>
          <w:szCs w:val="24"/>
        </w:rPr>
        <w:t xml:space="preserve">Odor from a registered industrial hemp cultivation site cannot be considered a nuisance if the industrial hemp cultivation site is operated in accordance with this chapter, </w:t>
      </w:r>
      <w:r w:rsidR="00127A7C">
        <w:rPr>
          <w:color w:val="000000"/>
          <w:sz w:val="24"/>
          <w:szCs w:val="24"/>
        </w:rPr>
        <w:t>required and recommended</w:t>
      </w:r>
      <w:r>
        <w:rPr>
          <w:color w:val="000000"/>
          <w:sz w:val="24"/>
          <w:szCs w:val="24"/>
        </w:rPr>
        <w:t xml:space="preserve"> best management practices</w:t>
      </w:r>
      <w:r w:rsidR="00127A7C">
        <w:rPr>
          <w:color w:val="000000"/>
          <w:sz w:val="24"/>
          <w:szCs w:val="24"/>
        </w:rPr>
        <w:t>, and state industrial hemp laws</w:t>
      </w:r>
      <w:r>
        <w:rPr>
          <w:color w:val="000000"/>
          <w:sz w:val="24"/>
          <w:szCs w:val="24"/>
        </w:rPr>
        <w:t>.</w:t>
      </w:r>
    </w:p>
    <w:p w14:paraId="1A9A0FE4" w14:textId="77777777" w:rsidR="005F231C" w:rsidRPr="0083769F" w:rsidRDefault="007F43EA" w:rsidP="00A649A1">
      <w:pPr>
        <w:spacing w:after="240"/>
        <w:jc w:val="both"/>
        <w:rPr>
          <w:b/>
          <w:color w:val="000000"/>
          <w:sz w:val="24"/>
          <w:szCs w:val="24"/>
        </w:rPr>
      </w:pPr>
      <w:r>
        <w:rPr>
          <w:b/>
          <w:color w:val="000000"/>
          <w:sz w:val="24"/>
          <w:szCs w:val="24"/>
        </w:rPr>
        <w:t>Sec. 37-12</w:t>
      </w:r>
      <w:r w:rsidR="005F231C" w:rsidRPr="00090D53">
        <w:rPr>
          <w:b/>
          <w:color w:val="000000"/>
          <w:sz w:val="24"/>
          <w:szCs w:val="24"/>
        </w:rPr>
        <w:tab/>
        <w:t>Fees</w:t>
      </w:r>
    </w:p>
    <w:p w14:paraId="2360543A" w14:textId="77777777" w:rsidR="00A13B89" w:rsidRPr="00A13B89" w:rsidRDefault="00A13B89" w:rsidP="007F43EA">
      <w:pPr>
        <w:pStyle w:val="ListParagraph"/>
        <w:numPr>
          <w:ilvl w:val="0"/>
          <w:numId w:val="19"/>
        </w:numPr>
        <w:adjustRightInd w:val="0"/>
        <w:spacing w:after="240"/>
        <w:rPr>
          <w:rFonts w:ascii="Times New Roman" w:eastAsia="Times New Roman" w:hAnsi="Times New Roman" w:cs="Times New Roman"/>
          <w:color w:val="000000"/>
          <w:sz w:val="24"/>
          <w:szCs w:val="24"/>
        </w:rPr>
      </w:pPr>
      <w:r w:rsidRPr="00A13B89">
        <w:rPr>
          <w:rFonts w:ascii="Times New Roman" w:eastAsia="Times New Roman" w:hAnsi="Times New Roman" w:cs="Times New Roman"/>
          <w:color w:val="000000"/>
          <w:sz w:val="24"/>
          <w:szCs w:val="24"/>
        </w:rPr>
        <w:t xml:space="preserve">County Fees. </w:t>
      </w:r>
      <w:r w:rsidR="005F231C" w:rsidRPr="00A13B89">
        <w:rPr>
          <w:rFonts w:ascii="Times New Roman" w:eastAsia="Times New Roman" w:hAnsi="Times New Roman" w:cs="Times New Roman"/>
          <w:color w:val="000000"/>
          <w:sz w:val="24"/>
          <w:szCs w:val="24"/>
        </w:rPr>
        <w:t xml:space="preserve">The Board of Supervisors </w:t>
      </w:r>
      <w:r w:rsidR="003B4545">
        <w:rPr>
          <w:rFonts w:ascii="Times New Roman" w:eastAsia="Times New Roman" w:hAnsi="Times New Roman" w:cs="Times New Roman"/>
          <w:color w:val="000000"/>
          <w:sz w:val="24"/>
          <w:szCs w:val="24"/>
        </w:rPr>
        <w:t>will</w:t>
      </w:r>
      <w:r w:rsidR="005F231C" w:rsidRPr="00A13B89">
        <w:rPr>
          <w:rFonts w:ascii="Times New Roman" w:eastAsia="Times New Roman" w:hAnsi="Times New Roman" w:cs="Times New Roman"/>
          <w:color w:val="000000"/>
          <w:sz w:val="24"/>
          <w:szCs w:val="24"/>
        </w:rPr>
        <w:t xml:space="preserve"> establish a</w:t>
      </w:r>
      <w:r w:rsidRPr="00A13B89">
        <w:rPr>
          <w:rFonts w:ascii="Times New Roman" w:eastAsia="Times New Roman" w:hAnsi="Times New Roman" w:cs="Times New Roman"/>
          <w:color w:val="000000"/>
          <w:sz w:val="24"/>
          <w:szCs w:val="24"/>
        </w:rPr>
        <w:t xml:space="preserve"> schedule of</w:t>
      </w:r>
      <w:r w:rsidR="005F231C" w:rsidRPr="00A13B89">
        <w:rPr>
          <w:rFonts w:ascii="Times New Roman" w:eastAsia="Times New Roman" w:hAnsi="Times New Roman" w:cs="Times New Roman"/>
          <w:color w:val="000000"/>
          <w:sz w:val="24"/>
          <w:szCs w:val="24"/>
        </w:rPr>
        <w:t xml:space="preserve"> fee</w:t>
      </w:r>
      <w:r w:rsidRPr="00A13B89">
        <w:rPr>
          <w:rFonts w:ascii="Times New Roman" w:eastAsia="Times New Roman" w:hAnsi="Times New Roman" w:cs="Times New Roman"/>
          <w:color w:val="000000"/>
          <w:sz w:val="24"/>
          <w:szCs w:val="24"/>
        </w:rPr>
        <w:t>s</w:t>
      </w:r>
      <w:r w:rsidR="005F231C" w:rsidRPr="00A13B89">
        <w:rPr>
          <w:rFonts w:ascii="Times New Roman" w:eastAsia="Times New Roman" w:hAnsi="Times New Roman" w:cs="Times New Roman"/>
          <w:color w:val="000000"/>
          <w:sz w:val="24"/>
          <w:szCs w:val="24"/>
        </w:rPr>
        <w:t xml:space="preserve"> for </w:t>
      </w:r>
      <w:r w:rsidRPr="00A13B89">
        <w:rPr>
          <w:rFonts w:ascii="Times New Roman" w:eastAsia="Times New Roman" w:hAnsi="Times New Roman" w:cs="Times New Roman"/>
          <w:color w:val="000000"/>
          <w:sz w:val="24"/>
          <w:szCs w:val="24"/>
        </w:rPr>
        <w:t>services provided</w:t>
      </w:r>
      <w:r w:rsidR="005F231C" w:rsidRPr="00A13B89">
        <w:rPr>
          <w:rFonts w:ascii="Times New Roman" w:eastAsia="Times New Roman" w:hAnsi="Times New Roman" w:cs="Times New Roman"/>
          <w:color w:val="000000"/>
          <w:sz w:val="24"/>
          <w:szCs w:val="24"/>
        </w:rPr>
        <w:t xml:space="preserve"> under this chapter.</w:t>
      </w:r>
      <w:r w:rsidRPr="00A13B89">
        <w:rPr>
          <w:rFonts w:ascii="Times New Roman" w:eastAsia="Times New Roman" w:hAnsi="Times New Roman" w:cs="Times New Roman"/>
          <w:color w:val="000000"/>
          <w:sz w:val="24"/>
          <w:szCs w:val="24"/>
        </w:rPr>
        <w:t xml:space="preserve"> Services subject to fees may include, but are not limited to, registration, testing, inspections, monitoring, and enforcement. </w:t>
      </w:r>
    </w:p>
    <w:p w14:paraId="418C09F7" w14:textId="496FF97B" w:rsidR="00C4575A" w:rsidRDefault="00A13B89" w:rsidP="007F43EA">
      <w:pPr>
        <w:pStyle w:val="ListParagraph"/>
        <w:numPr>
          <w:ilvl w:val="0"/>
          <w:numId w:val="19"/>
        </w:numPr>
        <w:adjustRightInd w:val="0"/>
        <w:spacing w:after="240"/>
        <w:rPr>
          <w:rFonts w:ascii="Times New Roman" w:eastAsia="Times New Roman" w:hAnsi="Times New Roman" w:cs="Times New Roman"/>
          <w:color w:val="000000"/>
          <w:sz w:val="24"/>
          <w:szCs w:val="24"/>
        </w:rPr>
      </w:pPr>
      <w:r w:rsidRPr="00A13B89">
        <w:rPr>
          <w:rFonts w:ascii="Times New Roman" w:eastAsia="Times New Roman" w:hAnsi="Times New Roman" w:cs="Times New Roman"/>
          <w:color w:val="000000"/>
          <w:sz w:val="24"/>
          <w:szCs w:val="24"/>
        </w:rPr>
        <w:t>Fees to Supplement State Fee Reimbursement. As authorized by California Food and Agriculture Code</w:t>
      </w:r>
      <w:r>
        <w:rPr>
          <w:rFonts w:ascii="Times New Roman" w:eastAsia="Times New Roman" w:hAnsi="Times New Roman" w:cs="Times New Roman"/>
          <w:color w:val="000000"/>
          <w:sz w:val="24"/>
          <w:szCs w:val="24"/>
        </w:rPr>
        <w:t xml:space="preserve"> Section 81005(c), t</w:t>
      </w:r>
      <w:r w:rsidRPr="00A13B89">
        <w:rPr>
          <w:rFonts w:ascii="Times New Roman" w:eastAsia="Times New Roman" w:hAnsi="Times New Roman" w:cs="Times New Roman"/>
          <w:color w:val="000000"/>
          <w:sz w:val="24"/>
          <w:szCs w:val="24"/>
        </w:rPr>
        <w:t xml:space="preserve">he Board of Supervisors may establish fees to </w:t>
      </w:r>
      <w:r w:rsidRPr="00A13B89">
        <w:rPr>
          <w:rFonts w:ascii="Times New Roman" w:eastAsia="Times New Roman" w:hAnsi="Times New Roman" w:cs="Times New Roman"/>
          <w:color w:val="000000"/>
          <w:sz w:val="24"/>
          <w:szCs w:val="24"/>
        </w:rPr>
        <w:lastRenderedPageBreak/>
        <w:t>cover the costs of implementing, administering, and enforcing state industrial hemp law</w:t>
      </w:r>
      <w:r w:rsidR="00127A7C">
        <w:rPr>
          <w:rFonts w:ascii="Times New Roman" w:eastAsia="Times New Roman" w:hAnsi="Times New Roman" w:cs="Times New Roman"/>
          <w:color w:val="000000"/>
          <w:sz w:val="24"/>
          <w:szCs w:val="24"/>
        </w:rPr>
        <w:t>s</w:t>
      </w:r>
      <w:r w:rsidRPr="00A13B89">
        <w:rPr>
          <w:rFonts w:ascii="Times New Roman" w:eastAsia="Times New Roman" w:hAnsi="Times New Roman" w:cs="Times New Roman"/>
          <w:color w:val="000000"/>
          <w:sz w:val="24"/>
          <w:szCs w:val="24"/>
        </w:rPr>
        <w:t>, except for costs that are otherwise reimbursed by the state.</w:t>
      </w:r>
    </w:p>
    <w:p w14:paraId="34671ADA" w14:textId="77777777" w:rsidR="009D3FE9" w:rsidRPr="00A13B89" w:rsidRDefault="009D3FE9" w:rsidP="007F43EA">
      <w:pPr>
        <w:pStyle w:val="ListParagraph"/>
        <w:numPr>
          <w:ilvl w:val="0"/>
          <w:numId w:val="19"/>
        </w:numPr>
        <w:adjustRightInd w:val="0"/>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fees </w:t>
      </w:r>
      <w:r w:rsidRPr="009655D2">
        <w:rPr>
          <w:rFonts w:ascii="Times New Roman" w:eastAsia="Times New Roman" w:hAnsi="Times New Roman" w:cs="Times New Roman"/>
          <w:color w:val="000000"/>
          <w:sz w:val="24"/>
          <w:szCs w:val="24"/>
        </w:rPr>
        <w:t xml:space="preserve">may be changed from time to time by a resolution </w:t>
      </w:r>
      <w:r w:rsidR="003B4545">
        <w:rPr>
          <w:rFonts w:ascii="Times New Roman" w:eastAsia="Times New Roman" w:hAnsi="Times New Roman" w:cs="Times New Roman"/>
          <w:color w:val="000000"/>
          <w:sz w:val="24"/>
          <w:szCs w:val="24"/>
        </w:rPr>
        <w:t>of</w:t>
      </w:r>
      <w:r w:rsidRPr="009655D2">
        <w:rPr>
          <w:rFonts w:ascii="Times New Roman" w:eastAsia="Times New Roman" w:hAnsi="Times New Roman" w:cs="Times New Roman"/>
          <w:color w:val="000000"/>
          <w:sz w:val="24"/>
          <w:szCs w:val="24"/>
        </w:rPr>
        <w:t xml:space="preserve"> the </w:t>
      </w:r>
      <w:r w:rsidR="003B4545">
        <w:rPr>
          <w:rFonts w:ascii="Times New Roman" w:eastAsia="Times New Roman" w:hAnsi="Times New Roman" w:cs="Times New Roman"/>
          <w:color w:val="000000"/>
          <w:sz w:val="24"/>
          <w:szCs w:val="24"/>
        </w:rPr>
        <w:t>B</w:t>
      </w:r>
      <w:r w:rsidRPr="009655D2">
        <w:rPr>
          <w:rFonts w:ascii="Times New Roman" w:eastAsia="Times New Roman" w:hAnsi="Times New Roman" w:cs="Times New Roman"/>
          <w:color w:val="000000"/>
          <w:sz w:val="24"/>
          <w:szCs w:val="24"/>
        </w:rPr>
        <w:t xml:space="preserve">oard of </w:t>
      </w:r>
      <w:r w:rsidR="003B4545">
        <w:rPr>
          <w:rFonts w:ascii="Times New Roman" w:eastAsia="Times New Roman" w:hAnsi="Times New Roman" w:cs="Times New Roman"/>
          <w:color w:val="000000"/>
          <w:sz w:val="24"/>
          <w:szCs w:val="24"/>
        </w:rPr>
        <w:t>S</w:t>
      </w:r>
      <w:r w:rsidRPr="009655D2">
        <w:rPr>
          <w:rFonts w:ascii="Times New Roman" w:eastAsia="Times New Roman" w:hAnsi="Times New Roman" w:cs="Times New Roman"/>
          <w:color w:val="000000"/>
          <w:sz w:val="24"/>
          <w:szCs w:val="24"/>
        </w:rPr>
        <w:t>upervisors.</w:t>
      </w:r>
    </w:p>
    <w:sectPr w:rsidR="009D3FE9" w:rsidRPr="00A13B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16BC" w14:textId="77777777" w:rsidR="006B2B65" w:rsidRDefault="006B2B65">
      <w:r>
        <w:separator/>
      </w:r>
    </w:p>
  </w:endnote>
  <w:endnote w:type="continuationSeparator" w:id="0">
    <w:p w14:paraId="5B9100F8" w14:textId="77777777" w:rsidR="006B2B65" w:rsidRDefault="006B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FA07" w14:textId="77777777" w:rsidR="006B2B65" w:rsidRDefault="006B2B65">
      <w:r>
        <w:separator/>
      </w:r>
    </w:p>
  </w:footnote>
  <w:footnote w:type="continuationSeparator" w:id="0">
    <w:p w14:paraId="71D4B3B7" w14:textId="77777777" w:rsidR="006B2B65" w:rsidRDefault="006B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27621"/>
      <w:docPartObj>
        <w:docPartGallery w:val="Watermarks"/>
        <w:docPartUnique/>
      </w:docPartObj>
    </w:sdtPr>
    <w:sdtEndPr/>
    <w:sdtContent>
      <w:p w14:paraId="5F4FA3D3" w14:textId="77777777" w:rsidR="006B2B65" w:rsidRDefault="0064405D">
        <w:pPr>
          <w:pStyle w:val="Header"/>
        </w:pPr>
        <w:r>
          <w:rPr>
            <w:noProof/>
          </w:rPr>
          <w:pict w14:anchorId="5118C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46E"/>
    <w:multiLevelType w:val="hybridMultilevel"/>
    <w:tmpl w:val="3E6628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76907"/>
    <w:multiLevelType w:val="hybridMultilevel"/>
    <w:tmpl w:val="913C4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F5E34"/>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091461"/>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5F0A3B"/>
    <w:multiLevelType w:val="hybridMultilevel"/>
    <w:tmpl w:val="01BCFFC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34757"/>
    <w:multiLevelType w:val="hybridMultilevel"/>
    <w:tmpl w:val="87C8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6082C"/>
    <w:multiLevelType w:val="hybridMultilevel"/>
    <w:tmpl w:val="5292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55F42"/>
    <w:multiLevelType w:val="hybridMultilevel"/>
    <w:tmpl w:val="4344FC06"/>
    <w:lvl w:ilvl="0" w:tplc="803030C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65BA6"/>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6C010E6"/>
    <w:multiLevelType w:val="hybridMultilevel"/>
    <w:tmpl w:val="C4F81218"/>
    <w:lvl w:ilvl="0" w:tplc="189C7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28681E"/>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1521B65"/>
    <w:multiLevelType w:val="hybridMultilevel"/>
    <w:tmpl w:val="7E9CB2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84DAF"/>
    <w:multiLevelType w:val="hybridMultilevel"/>
    <w:tmpl w:val="09DEC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B3390"/>
    <w:multiLevelType w:val="hybridMultilevel"/>
    <w:tmpl w:val="C4F81218"/>
    <w:lvl w:ilvl="0" w:tplc="189C7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102337"/>
    <w:multiLevelType w:val="multilevel"/>
    <w:tmpl w:val="72F2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C17B2"/>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21764E0"/>
    <w:multiLevelType w:val="hybridMultilevel"/>
    <w:tmpl w:val="3E6628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330C9C"/>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20759ED"/>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2"/>
  </w:num>
  <w:num w:numId="5">
    <w:abstractNumId w:val="16"/>
  </w:num>
  <w:num w:numId="6">
    <w:abstractNumId w:val="0"/>
  </w:num>
  <w:num w:numId="7">
    <w:abstractNumId w:val="6"/>
  </w:num>
  <w:num w:numId="8">
    <w:abstractNumId w:val="1"/>
  </w:num>
  <w:num w:numId="9">
    <w:abstractNumId w:val="11"/>
  </w:num>
  <w:num w:numId="10">
    <w:abstractNumId w:val="7"/>
  </w:num>
  <w:num w:numId="11">
    <w:abstractNumId w:val="14"/>
  </w:num>
  <w:num w:numId="12">
    <w:abstractNumId w:val="5"/>
  </w:num>
  <w:num w:numId="13">
    <w:abstractNumId w:val="13"/>
  </w:num>
  <w:num w:numId="14">
    <w:abstractNumId w:val="4"/>
  </w:num>
  <w:num w:numId="15">
    <w:abstractNumId w:val="10"/>
  </w:num>
  <w:num w:numId="16">
    <w:abstractNumId w:val="19"/>
  </w:num>
  <w:num w:numId="17">
    <w:abstractNumId w:val="2"/>
  </w:num>
  <w:num w:numId="18">
    <w:abstractNumId w:val="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D0"/>
    <w:rsid w:val="000209CF"/>
    <w:rsid w:val="000521F8"/>
    <w:rsid w:val="000859E9"/>
    <w:rsid w:val="00090D53"/>
    <w:rsid w:val="000A65F1"/>
    <w:rsid w:val="00126E90"/>
    <w:rsid w:val="00127A7C"/>
    <w:rsid w:val="00130AD6"/>
    <w:rsid w:val="0014068D"/>
    <w:rsid w:val="0015214B"/>
    <w:rsid w:val="001549F8"/>
    <w:rsid w:val="0018150C"/>
    <w:rsid w:val="00192282"/>
    <w:rsid w:val="00196247"/>
    <w:rsid w:val="001C0F2E"/>
    <w:rsid w:val="001C234B"/>
    <w:rsid w:val="001C5507"/>
    <w:rsid w:val="001C5E90"/>
    <w:rsid w:val="001E3423"/>
    <w:rsid w:val="001F47E5"/>
    <w:rsid w:val="002067FE"/>
    <w:rsid w:val="002113EB"/>
    <w:rsid w:val="00246280"/>
    <w:rsid w:val="0026479F"/>
    <w:rsid w:val="00275F73"/>
    <w:rsid w:val="002A058A"/>
    <w:rsid w:val="002B03CA"/>
    <w:rsid w:val="002B1657"/>
    <w:rsid w:val="002C64F3"/>
    <w:rsid w:val="002E27FC"/>
    <w:rsid w:val="002F1B3A"/>
    <w:rsid w:val="00301F2B"/>
    <w:rsid w:val="0033385B"/>
    <w:rsid w:val="0033502B"/>
    <w:rsid w:val="00353209"/>
    <w:rsid w:val="0036274E"/>
    <w:rsid w:val="00366DF5"/>
    <w:rsid w:val="00377314"/>
    <w:rsid w:val="003A7178"/>
    <w:rsid w:val="003B4545"/>
    <w:rsid w:val="003B6F2D"/>
    <w:rsid w:val="003E2295"/>
    <w:rsid w:val="00406E2E"/>
    <w:rsid w:val="00424010"/>
    <w:rsid w:val="0044558B"/>
    <w:rsid w:val="00491985"/>
    <w:rsid w:val="00526458"/>
    <w:rsid w:val="005450C9"/>
    <w:rsid w:val="005B069E"/>
    <w:rsid w:val="005B2353"/>
    <w:rsid w:val="005B5078"/>
    <w:rsid w:val="005C730B"/>
    <w:rsid w:val="005E1B56"/>
    <w:rsid w:val="005E77E7"/>
    <w:rsid w:val="005F231C"/>
    <w:rsid w:val="0060164E"/>
    <w:rsid w:val="006144FE"/>
    <w:rsid w:val="0064405D"/>
    <w:rsid w:val="00653801"/>
    <w:rsid w:val="006635CD"/>
    <w:rsid w:val="00666EE8"/>
    <w:rsid w:val="006A596F"/>
    <w:rsid w:val="006B2B65"/>
    <w:rsid w:val="006E471D"/>
    <w:rsid w:val="006F44A7"/>
    <w:rsid w:val="00705897"/>
    <w:rsid w:val="00721B2A"/>
    <w:rsid w:val="00752553"/>
    <w:rsid w:val="00763871"/>
    <w:rsid w:val="007B0D5B"/>
    <w:rsid w:val="007B7932"/>
    <w:rsid w:val="007C4AEC"/>
    <w:rsid w:val="007F2B94"/>
    <w:rsid w:val="007F43EA"/>
    <w:rsid w:val="008007B7"/>
    <w:rsid w:val="00823BC3"/>
    <w:rsid w:val="00827979"/>
    <w:rsid w:val="0083769F"/>
    <w:rsid w:val="00862EE4"/>
    <w:rsid w:val="00876049"/>
    <w:rsid w:val="008B41AB"/>
    <w:rsid w:val="008C263C"/>
    <w:rsid w:val="008D49A0"/>
    <w:rsid w:val="008F3C01"/>
    <w:rsid w:val="009128F5"/>
    <w:rsid w:val="009303B0"/>
    <w:rsid w:val="00932DA4"/>
    <w:rsid w:val="00944084"/>
    <w:rsid w:val="00996123"/>
    <w:rsid w:val="009C07F4"/>
    <w:rsid w:val="009C3F8D"/>
    <w:rsid w:val="009D3FE9"/>
    <w:rsid w:val="009D5A13"/>
    <w:rsid w:val="00A13B89"/>
    <w:rsid w:val="00A1505B"/>
    <w:rsid w:val="00A17C2B"/>
    <w:rsid w:val="00A22661"/>
    <w:rsid w:val="00A268B4"/>
    <w:rsid w:val="00A401C5"/>
    <w:rsid w:val="00A4454A"/>
    <w:rsid w:val="00A468F9"/>
    <w:rsid w:val="00A6438A"/>
    <w:rsid w:val="00A649A1"/>
    <w:rsid w:val="00A97BB8"/>
    <w:rsid w:val="00AA2480"/>
    <w:rsid w:val="00AB58A8"/>
    <w:rsid w:val="00AC22A5"/>
    <w:rsid w:val="00AD2653"/>
    <w:rsid w:val="00AD29B1"/>
    <w:rsid w:val="00AE1C31"/>
    <w:rsid w:val="00AF2C2B"/>
    <w:rsid w:val="00B23397"/>
    <w:rsid w:val="00B317A1"/>
    <w:rsid w:val="00B51D63"/>
    <w:rsid w:val="00BA0E2B"/>
    <w:rsid w:val="00BA2DC4"/>
    <w:rsid w:val="00BB279B"/>
    <w:rsid w:val="00BC6291"/>
    <w:rsid w:val="00BD38A2"/>
    <w:rsid w:val="00C03F8C"/>
    <w:rsid w:val="00C1475F"/>
    <w:rsid w:val="00C32A14"/>
    <w:rsid w:val="00C4575A"/>
    <w:rsid w:val="00C73F8C"/>
    <w:rsid w:val="00C920A8"/>
    <w:rsid w:val="00CA04CF"/>
    <w:rsid w:val="00CB4342"/>
    <w:rsid w:val="00CB661F"/>
    <w:rsid w:val="00CD0F72"/>
    <w:rsid w:val="00CD3EF0"/>
    <w:rsid w:val="00CD7F6C"/>
    <w:rsid w:val="00CE164F"/>
    <w:rsid w:val="00D1535D"/>
    <w:rsid w:val="00D20D1A"/>
    <w:rsid w:val="00D31370"/>
    <w:rsid w:val="00DB3FF9"/>
    <w:rsid w:val="00DC060D"/>
    <w:rsid w:val="00E05A1C"/>
    <w:rsid w:val="00E431E4"/>
    <w:rsid w:val="00E54DF8"/>
    <w:rsid w:val="00E62331"/>
    <w:rsid w:val="00E75A4E"/>
    <w:rsid w:val="00E95630"/>
    <w:rsid w:val="00EA57CE"/>
    <w:rsid w:val="00ED0E38"/>
    <w:rsid w:val="00ED5463"/>
    <w:rsid w:val="00EE5B7A"/>
    <w:rsid w:val="00EF66B1"/>
    <w:rsid w:val="00F142D0"/>
    <w:rsid w:val="00F26D72"/>
    <w:rsid w:val="00F94293"/>
    <w:rsid w:val="00FB7024"/>
    <w:rsid w:val="00FC484B"/>
    <w:rsid w:val="00FF2508"/>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9B1AAF"/>
  <w15:docId w15:val="{72DA4BAE-8669-42F2-AC3D-B0FC232F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D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142D0"/>
    <w:pPr>
      <w:keepNext/>
      <w:jc w:val="both"/>
      <w:outlineLvl w:val="0"/>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2D0"/>
    <w:rPr>
      <w:rFonts w:ascii="Arial" w:eastAsia="Times New Roman" w:hAnsi="Arial" w:cs="Arial"/>
      <w:color w:val="000000"/>
      <w:sz w:val="24"/>
      <w:szCs w:val="24"/>
    </w:rPr>
  </w:style>
  <w:style w:type="paragraph" w:styleId="BodyTextIndent">
    <w:name w:val="Body Text Indent"/>
    <w:basedOn w:val="Normal"/>
    <w:link w:val="BodyTextIndentChar"/>
    <w:semiHidden/>
    <w:unhideWhenUsed/>
    <w:rsid w:val="00F142D0"/>
    <w:pPr>
      <w:ind w:firstLine="1440"/>
    </w:pPr>
    <w:rPr>
      <w:sz w:val="24"/>
      <w:szCs w:val="24"/>
      <w:lang w:val="x-none" w:eastAsia="x-none"/>
    </w:rPr>
  </w:style>
  <w:style w:type="character" w:customStyle="1" w:styleId="BodyTextIndentChar">
    <w:name w:val="Body Text Indent Char"/>
    <w:basedOn w:val="DefaultParagraphFont"/>
    <w:link w:val="BodyTextIndent"/>
    <w:semiHidden/>
    <w:rsid w:val="00F142D0"/>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F142D0"/>
    <w:pPr>
      <w:widowControl w:val="0"/>
      <w:autoSpaceDE w:val="0"/>
      <w:autoSpaceDN w:val="0"/>
      <w:ind w:left="820" w:hanging="360"/>
      <w:jc w:val="both"/>
    </w:pPr>
    <w:rPr>
      <w:rFonts w:ascii="Arial" w:eastAsia="Arial" w:hAnsi="Arial" w:cs="Arial"/>
      <w:sz w:val="22"/>
      <w:szCs w:val="22"/>
    </w:rPr>
  </w:style>
  <w:style w:type="paragraph" w:styleId="Header">
    <w:name w:val="header"/>
    <w:basedOn w:val="Normal"/>
    <w:link w:val="HeaderChar"/>
    <w:uiPriority w:val="99"/>
    <w:unhideWhenUsed/>
    <w:rsid w:val="00F142D0"/>
    <w:pPr>
      <w:tabs>
        <w:tab w:val="center" w:pos="4680"/>
        <w:tab w:val="right" w:pos="9360"/>
      </w:tabs>
    </w:pPr>
  </w:style>
  <w:style w:type="character" w:customStyle="1" w:styleId="HeaderChar">
    <w:name w:val="Header Char"/>
    <w:basedOn w:val="DefaultParagraphFont"/>
    <w:link w:val="Header"/>
    <w:uiPriority w:val="99"/>
    <w:rsid w:val="00F142D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142D0"/>
    <w:pPr>
      <w:jc w:val="both"/>
    </w:pPr>
    <w:rPr>
      <w:rFonts w:ascii="Arial" w:hAnsi="Arial" w:cs="Arial"/>
      <w:color w:val="000000"/>
      <w:sz w:val="24"/>
      <w:szCs w:val="24"/>
    </w:rPr>
  </w:style>
  <w:style w:type="character" w:customStyle="1" w:styleId="BodyTextChar">
    <w:name w:val="Body Text Char"/>
    <w:basedOn w:val="DefaultParagraphFont"/>
    <w:link w:val="BodyText"/>
    <w:uiPriority w:val="99"/>
    <w:rsid w:val="00F142D0"/>
    <w:rPr>
      <w:rFonts w:ascii="Arial" w:eastAsia="Times New Roman" w:hAnsi="Arial" w:cs="Arial"/>
      <w:color w:val="000000"/>
      <w:sz w:val="24"/>
      <w:szCs w:val="24"/>
    </w:rPr>
  </w:style>
  <w:style w:type="paragraph" w:styleId="BodyText2">
    <w:name w:val="Body Text 2"/>
    <w:basedOn w:val="Normal"/>
    <w:link w:val="BodyText2Char"/>
    <w:uiPriority w:val="99"/>
    <w:unhideWhenUsed/>
    <w:rsid w:val="00F142D0"/>
    <w:rPr>
      <w:b/>
    </w:rPr>
  </w:style>
  <w:style w:type="character" w:customStyle="1" w:styleId="BodyText2Char">
    <w:name w:val="Body Text 2 Char"/>
    <w:basedOn w:val="DefaultParagraphFont"/>
    <w:link w:val="BodyText2"/>
    <w:uiPriority w:val="99"/>
    <w:rsid w:val="00F142D0"/>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F142D0"/>
    <w:rPr>
      <w:sz w:val="16"/>
      <w:szCs w:val="16"/>
    </w:rPr>
  </w:style>
  <w:style w:type="paragraph" w:styleId="CommentText">
    <w:name w:val="annotation text"/>
    <w:basedOn w:val="Normal"/>
    <w:link w:val="CommentTextChar"/>
    <w:uiPriority w:val="99"/>
    <w:semiHidden/>
    <w:unhideWhenUsed/>
    <w:rsid w:val="00F142D0"/>
  </w:style>
  <w:style w:type="character" w:customStyle="1" w:styleId="CommentTextChar">
    <w:name w:val="Comment Text Char"/>
    <w:basedOn w:val="DefaultParagraphFont"/>
    <w:link w:val="CommentText"/>
    <w:uiPriority w:val="99"/>
    <w:semiHidden/>
    <w:rsid w:val="00F14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2D0"/>
    <w:rPr>
      <w:b/>
      <w:bCs/>
    </w:rPr>
  </w:style>
  <w:style w:type="character" w:customStyle="1" w:styleId="CommentSubjectChar">
    <w:name w:val="Comment Subject Char"/>
    <w:basedOn w:val="CommentTextChar"/>
    <w:link w:val="CommentSubject"/>
    <w:uiPriority w:val="99"/>
    <w:semiHidden/>
    <w:rsid w:val="00F142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D0"/>
    <w:rPr>
      <w:rFonts w:ascii="Segoe UI" w:eastAsia="Times New Roman" w:hAnsi="Segoe UI" w:cs="Segoe UI"/>
      <w:sz w:val="18"/>
      <w:szCs w:val="18"/>
    </w:rPr>
  </w:style>
  <w:style w:type="paragraph" w:customStyle="1" w:styleId="incr0">
    <w:name w:val="incr0"/>
    <w:basedOn w:val="Normal"/>
    <w:rsid w:val="00CB661F"/>
    <w:pPr>
      <w:spacing w:after="48"/>
      <w:ind w:right="120"/>
      <w:jc w:val="right"/>
    </w:pPr>
    <w:rPr>
      <w:spacing w:val="2"/>
      <w:sz w:val="24"/>
      <w:szCs w:val="24"/>
    </w:rPr>
  </w:style>
  <w:style w:type="paragraph" w:customStyle="1" w:styleId="incr1">
    <w:name w:val="incr1"/>
    <w:basedOn w:val="Normal"/>
    <w:rsid w:val="00CB661F"/>
    <w:pPr>
      <w:spacing w:after="48"/>
      <w:ind w:right="120"/>
      <w:jc w:val="right"/>
    </w:pPr>
    <w:rPr>
      <w:spacing w:val="2"/>
      <w:sz w:val="24"/>
      <w:szCs w:val="24"/>
    </w:rPr>
  </w:style>
  <w:style w:type="paragraph" w:customStyle="1" w:styleId="content1">
    <w:name w:val="content1"/>
    <w:basedOn w:val="Normal"/>
    <w:rsid w:val="00CB661F"/>
    <w:pPr>
      <w:spacing w:after="195"/>
    </w:pPr>
    <w:rPr>
      <w:spacing w:val="2"/>
      <w:sz w:val="24"/>
      <w:szCs w:val="24"/>
    </w:rPr>
  </w:style>
  <w:style w:type="paragraph" w:customStyle="1" w:styleId="content2">
    <w:name w:val="content2"/>
    <w:basedOn w:val="Normal"/>
    <w:rsid w:val="00CB661F"/>
    <w:pPr>
      <w:spacing w:after="195"/>
    </w:pPr>
    <w:rPr>
      <w:spacing w:val="2"/>
      <w:sz w:val="24"/>
      <w:szCs w:val="24"/>
    </w:rPr>
  </w:style>
  <w:style w:type="paragraph" w:customStyle="1" w:styleId="Default">
    <w:name w:val="Default"/>
    <w:rsid w:val="003A71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E2295"/>
    <w:rPr>
      <w:strike w:val="0"/>
      <w:dstrike w:val="0"/>
      <w:color w:val="337AB7"/>
      <w:u w:val="none"/>
      <w:effect w:val="none"/>
      <w:shd w:val="clear" w:color="auto" w:fill="auto"/>
    </w:rPr>
  </w:style>
  <w:style w:type="character" w:customStyle="1" w:styleId="e24kjd">
    <w:name w:val="e24kjd"/>
    <w:basedOn w:val="DefaultParagraphFont"/>
    <w:rsid w:val="002C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882">
      <w:bodyDiv w:val="1"/>
      <w:marLeft w:val="0"/>
      <w:marRight w:val="0"/>
      <w:marTop w:val="0"/>
      <w:marBottom w:val="0"/>
      <w:divBdr>
        <w:top w:val="none" w:sz="0" w:space="0" w:color="auto"/>
        <w:left w:val="none" w:sz="0" w:space="0" w:color="auto"/>
        <w:bottom w:val="none" w:sz="0" w:space="0" w:color="auto"/>
        <w:right w:val="none" w:sz="0" w:space="0" w:color="auto"/>
      </w:divBdr>
      <w:divsChild>
        <w:div w:id="228733278">
          <w:marLeft w:val="0"/>
          <w:marRight w:val="0"/>
          <w:marTop w:val="0"/>
          <w:marBottom w:val="0"/>
          <w:divBdr>
            <w:top w:val="none" w:sz="0" w:space="0" w:color="auto"/>
            <w:left w:val="none" w:sz="0" w:space="0" w:color="auto"/>
            <w:bottom w:val="none" w:sz="0" w:space="0" w:color="auto"/>
            <w:right w:val="none" w:sz="0" w:space="0" w:color="auto"/>
          </w:divBdr>
          <w:divsChild>
            <w:div w:id="583414501">
              <w:marLeft w:val="0"/>
              <w:marRight w:val="0"/>
              <w:marTop w:val="0"/>
              <w:marBottom w:val="0"/>
              <w:divBdr>
                <w:top w:val="none" w:sz="0" w:space="0" w:color="auto"/>
                <w:left w:val="none" w:sz="0" w:space="0" w:color="auto"/>
                <w:bottom w:val="none" w:sz="0" w:space="0" w:color="auto"/>
                <w:right w:val="none" w:sz="0" w:space="0" w:color="auto"/>
              </w:divBdr>
              <w:divsChild>
                <w:div w:id="887182803">
                  <w:marLeft w:val="0"/>
                  <w:marRight w:val="0"/>
                  <w:marTop w:val="0"/>
                  <w:marBottom w:val="0"/>
                  <w:divBdr>
                    <w:top w:val="none" w:sz="0" w:space="0" w:color="auto"/>
                    <w:left w:val="none" w:sz="0" w:space="0" w:color="auto"/>
                    <w:bottom w:val="none" w:sz="0" w:space="0" w:color="auto"/>
                    <w:right w:val="none" w:sz="0" w:space="0" w:color="auto"/>
                  </w:divBdr>
                  <w:divsChild>
                    <w:div w:id="692074511">
                      <w:marLeft w:val="0"/>
                      <w:marRight w:val="0"/>
                      <w:marTop w:val="0"/>
                      <w:marBottom w:val="0"/>
                      <w:divBdr>
                        <w:top w:val="none" w:sz="0" w:space="0" w:color="auto"/>
                        <w:left w:val="none" w:sz="0" w:space="0" w:color="auto"/>
                        <w:bottom w:val="none" w:sz="0" w:space="0" w:color="auto"/>
                        <w:right w:val="none" w:sz="0" w:space="0" w:color="auto"/>
                      </w:divBdr>
                      <w:divsChild>
                        <w:div w:id="566916252">
                          <w:marLeft w:val="0"/>
                          <w:marRight w:val="0"/>
                          <w:marTop w:val="0"/>
                          <w:marBottom w:val="0"/>
                          <w:divBdr>
                            <w:top w:val="none" w:sz="0" w:space="0" w:color="auto"/>
                            <w:left w:val="none" w:sz="0" w:space="0" w:color="auto"/>
                            <w:bottom w:val="none" w:sz="0" w:space="0" w:color="auto"/>
                            <w:right w:val="none" w:sz="0" w:space="0" w:color="auto"/>
                          </w:divBdr>
                          <w:divsChild>
                            <w:div w:id="894271001">
                              <w:marLeft w:val="0"/>
                              <w:marRight w:val="0"/>
                              <w:marTop w:val="0"/>
                              <w:marBottom w:val="0"/>
                              <w:divBdr>
                                <w:top w:val="none" w:sz="0" w:space="0" w:color="auto"/>
                                <w:left w:val="none" w:sz="0" w:space="0" w:color="auto"/>
                                <w:bottom w:val="none" w:sz="0" w:space="0" w:color="auto"/>
                                <w:right w:val="none" w:sz="0" w:space="0" w:color="auto"/>
                              </w:divBdr>
                              <w:divsChild>
                                <w:div w:id="617025381">
                                  <w:marLeft w:val="0"/>
                                  <w:marRight w:val="0"/>
                                  <w:marTop w:val="0"/>
                                  <w:marBottom w:val="0"/>
                                  <w:divBdr>
                                    <w:top w:val="none" w:sz="0" w:space="0" w:color="auto"/>
                                    <w:left w:val="none" w:sz="0" w:space="0" w:color="auto"/>
                                    <w:bottom w:val="none" w:sz="0" w:space="0" w:color="auto"/>
                                    <w:right w:val="none" w:sz="0" w:space="0" w:color="auto"/>
                                  </w:divBdr>
                                  <w:divsChild>
                                    <w:div w:id="2082940324">
                                      <w:marLeft w:val="0"/>
                                      <w:marRight w:val="0"/>
                                      <w:marTop w:val="0"/>
                                      <w:marBottom w:val="0"/>
                                      <w:divBdr>
                                        <w:top w:val="none" w:sz="0" w:space="0" w:color="auto"/>
                                        <w:left w:val="none" w:sz="0" w:space="0" w:color="auto"/>
                                        <w:bottom w:val="none" w:sz="0" w:space="0" w:color="auto"/>
                                        <w:right w:val="none" w:sz="0" w:space="0" w:color="auto"/>
                                      </w:divBdr>
                                      <w:divsChild>
                                        <w:div w:id="186262187">
                                          <w:marLeft w:val="0"/>
                                          <w:marRight w:val="0"/>
                                          <w:marTop w:val="0"/>
                                          <w:marBottom w:val="0"/>
                                          <w:divBdr>
                                            <w:top w:val="none" w:sz="0" w:space="0" w:color="auto"/>
                                            <w:left w:val="none" w:sz="0" w:space="0" w:color="auto"/>
                                            <w:bottom w:val="none" w:sz="0" w:space="0" w:color="auto"/>
                                            <w:right w:val="none" w:sz="0" w:space="0" w:color="auto"/>
                                          </w:divBdr>
                                          <w:divsChild>
                                            <w:div w:id="12111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F275-24AD-41FF-BF21-15D6616A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Kuteira</dc:creator>
  <cp:keywords/>
  <dc:description/>
  <cp:lastModifiedBy>Tony Linegar</cp:lastModifiedBy>
  <cp:revision>2</cp:revision>
  <cp:lastPrinted>2019-10-21T15:43:00Z</cp:lastPrinted>
  <dcterms:created xsi:type="dcterms:W3CDTF">2019-11-08T23:52:00Z</dcterms:created>
  <dcterms:modified xsi:type="dcterms:W3CDTF">2019-11-08T23:52:00Z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466047572</vt:i4>
  </property>
  <property fmtid="{D5CDD505-2E9C-101B-9397-08002B2CF9AE}" pid="3" name="_NewReviewCycle">
    <vt:lpwstr/>
  </property>
  <property fmtid="{D5CDD505-2E9C-101B-9397-08002B2CF9AE}" pid="4" name="_EmailSubject">
    <vt:lpwstr>Draft Ordinance</vt:lpwstr>
  </property>
  <property fmtid="{D5CDD505-2E9C-101B-9397-08002B2CF9AE}" pid="5" name="_AuthorEmail">
    <vt:lpwstr>Tony.Linegar@sonoma-county.org</vt:lpwstr>
  </property>
  <property fmtid="{D5CDD505-2E9C-101B-9397-08002B2CF9AE}" pid="6" name="_AuthorEmailDisplayName">
    <vt:lpwstr>Tony Linegar</vt:lpwstr>
  </property>
</Properties>
</file>